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67294" w14:textId="477BAEA4" w:rsidR="00A90DA0" w:rsidRDefault="001E528E" w:rsidP="00CF1713">
      <w:pPr>
        <w:jc w:val="center"/>
      </w:pPr>
      <w:r>
        <w:rPr>
          <w:noProof/>
        </w:rPr>
        <w:drawing>
          <wp:inline distT="0" distB="0" distL="0" distR="0" wp14:anchorId="78907F21" wp14:editId="05A935A5">
            <wp:extent cx="1743075" cy="1724025"/>
            <wp:effectExtent l="0" t="0" r="0" b="0"/>
            <wp:docPr id="2" name="Image 1">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43075" cy="1724025"/>
                    </a:xfrm>
                    <a:prstGeom prst="rect">
                      <a:avLst/>
                    </a:prstGeom>
                    <a:noFill/>
                    <a:ln>
                      <a:noFill/>
                    </a:ln>
                  </pic:spPr>
                </pic:pic>
              </a:graphicData>
            </a:graphic>
          </wp:inline>
        </w:drawing>
      </w:r>
    </w:p>
    <w:p w14:paraId="0CC689CF" w14:textId="77777777" w:rsidR="00A90DA0" w:rsidRDefault="00A90DA0" w:rsidP="00A90DA0"/>
    <w:p w14:paraId="37A18F5C" w14:textId="77777777" w:rsidR="00A90DA0" w:rsidRPr="00CC35F6" w:rsidRDefault="003956C4" w:rsidP="00A90DA0">
      <w:pPr>
        <w:jc w:val="center"/>
        <w:rPr>
          <w:b/>
          <w:sz w:val="40"/>
          <w:szCs w:val="40"/>
        </w:rPr>
      </w:pPr>
      <w:r>
        <w:rPr>
          <w:b/>
          <w:sz w:val="40"/>
          <w:szCs w:val="40"/>
        </w:rPr>
        <w:t>CNRS-202</w:t>
      </w:r>
      <w:r w:rsidR="00081EA0">
        <w:rPr>
          <w:b/>
          <w:sz w:val="40"/>
          <w:szCs w:val="40"/>
        </w:rPr>
        <w:t>5</w:t>
      </w:r>
      <w:r>
        <w:rPr>
          <w:b/>
          <w:sz w:val="40"/>
          <w:szCs w:val="40"/>
        </w:rPr>
        <w:t>-0</w:t>
      </w:r>
      <w:r w:rsidR="0027069D">
        <w:rPr>
          <w:b/>
          <w:sz w:val="40"/>
          <w:szCs w:val="40"/>
        </w:rPr>
        <w:t>5</w:t>
      </w:r>
    </w:p>
    <w:p w14:paraId="4C058900" w14:textId="77777777" w:rsidR="00685340" w:rsidRPr="00AF6DEA" w:rsidRDefault="00685340" w:rsidP="00A90DA0">
      <w:pPr>
        <w:jc w:val="center"/>
        <w:rPr>
          <w:b/>
          <w:color w:val="0000FF"/>
          <w:sz w:val="48"/>
          <w:szCs w:val="40"/>
        </w:rPr>
      </w:pPr>
    </w:p>
    <w:p w14:paraId="0B6590E8" w14:textId="77777777" w:rsidR="00B52AB0" w:rsidRPr="00AF6DEA" w:rsidRDefault="00B52AB0" w:rsidP="00B52AB0">
      <w:pPr>
        <w:spacing w:line="360" w:lineRule="auto"/>
        <w:ind w:left="-284" w:right="-207"/>
        <w:jc w:val="center"/>
        <w:rPr>
          <w:rFonts w:cs="Arial"/>
          <w:b/>
          <w:color w:val="003366"/>
          <w:spacing w:val="60"/>
          <w:sz w:val="44"/>
        </w:rPr>
      </w:pPr>
      <w:r w:rsidRPr="00AF6DEA">
        <w:rPr>
          <w:rFonts w:cs="Arial"/>
          <w:b/>
          <w:color w:val="003366"/>
          <w:spacing w:val="60"/>
          <w:sz w:val="44"/>
        </w:rPr>
        <w:t>MARCHE PUBLIC RELATIF A LA FOURNITURE</w:t>
      </w:r>
      <w:r w:rsidR="00081EA0">
        <w:rPr>
          <w:rFonts w:cs="Arial"/>
          <w:b/>
          <w:color w:val="003366"/>
          <w:spacing w:val="60"/>
          <w:sz w:val="44"/>
        </w:rPr>
        <w:t xml:space="preserve"> D’UN GRAVIMETRE QUANTIQUE EMBARQUE</w:t>
      </w:r>
    </w:p>
    <w:p w14:paraId="5274C7D5" w14:textId="77777777" w:rsidR="00A90DA0" w:rsidRDefault="00A90DA0" w:rsidP="00A90DA0">
      <w:pPr>
        <w:jc w:val="center"/>
      </w:pPr>
    </w:p>
    <w:p w14:paraId="65230F04" w14:textId="77777777" w:rsidR="00A90DA0" w:rsidRPr="00402C76" w:rsidRDefault="00A90DA0" w:rsidP="00A90DA0">
      <w:pPr>
        <w:jc w:val="center"/>
      </w:pPr>
    </w:p>
    <w:p w14:paraId="0D040817" w14:textId="77777777" w:rsidR="00A90DA0" w:rsidRPr="00402C76" w:rsidRDefault="00A90DA0" w:rsidP="00A90DA0">
      <w:pPr>
        <w:jc w:val="center"/>
      </w:pPr>
    </w:p>
    <w:p w14:paraId="6EB70297" w14:textId="77777777" w:rsidR="00A90DA0" w:rsidRDefault="00A90DA0" w:rsidP="00A90DA0">
      <w:pPr>
        <w:jc w:val="center"/>
        <w:rPr>
          <w:b/>
          <w:sz w:val="28"/>
          <w:szCs w:val="28"/>
        </w:rPr>
      </w:pPr>
      <w:r w:rsidRPr="0089270C">
        <w:rPr>
          <w:b/>
          <w:sz w:val="28"/>
          <w:szCs w:val="28"/>
        </w:rPr>
        <w:t xml:space="preserve">ANNEXE </w:t>
      </w:r>
      <w:r w:rsidR="00B52AB0">
        <w:rPr>
          <w:b/>
          <w:sz w:val="28"/>
          <w:szCs w:val="28"/>
        </w:rPr>
        <w:t xml:space="preserve">FINANCIERE A L’ACTE </w:t>
      </w:r>
      <w:r w:rsidR="00CF2A09">
        <w:rPr>
          <w:b/>
          <w:sz w:val="28"/>
          <w:szCs w:val="28"/>
        </w:rPr>
        <w:t xml:space="preserve">D’ENGAGEMENT </w:t>
      </w:r>
      <w:r w:rsidR="00CF2A09" w:rsidRPr="0089270C">
        <w:rPr>
          <w:b/>
          <w:sz w:val="28"/>
          <w:szCs w:val="28"/>
        </w:rPr>
        <w:t> </w:t>
      </w:r>
    </w:p>
    <w:p w14:paraId="7DEB4972" w14:textId="77777777" w:rsidR="00B52AB0" w:rsidRPr="0075057E" w:rsidRDefault="00B52AB0" w:rsidP="004C2E09">
      <w:pPr>
        <w:jc w:val="center"/>
        <w:rPr>
          <w:sz w:val="32"/>
        </w:rPr>
      </w:pPr>
    </w:p>
    <w:p w14:paraId="466D9E83" w14:textId="77777777" w:rsidR="00BE26D3" w:rsidRDefault="00453A67" w:rsidP="00BA1656">
      <w:pPr>
        <w:numPr>
          <w:ilvl w:val="0"/>
          <w:numId w:val="31"/>
        </w:numPr>
        <w:jc w:val="center"/>
        <w:rPr>
          <w:b/>
          <w:sz w:val="40"/>
        </w:rPr>
      </w:pPr>
      <w:r w:rsidRPr="0075057E">
        <w:rPr>
          <w:b/>
          <w:sz w:val="40"/>
        </w:rPr>
        <w:t>Offre finan</w:t>
      </w:r>
      <w:r w:rsidR="00783921" w:rsidRPr="0075057E">
        <w:rPr>
          <w:b/>
          <w:sz w:val="40"/>
        </w:rPr>
        <w:t>cière globale et forfaitaire</w:t>
      </w:r>
      <w:r w:rsidR="004C2E09">
        <w:rPr>
          <w:b/>
          <w:sz w:val="40"/>
        </w:rPr>
        <w:t xml:space="preserve"> </w:t>
      </w:r>
    </w:p>
    <w:p w14:paraId="7666EA6B" w14:textId="77777777" w:rsidR="0075057E" w:rsidRPr="0075057E" w:rsidRDefault="0075057E" w:rsidP="0075057E">
      <w:pPr>
        <w:jc w:val="center"/>
        <w:rPr>
          <w:b/>
          <w:sz w:val="40"/>
        </w:rPr>
      </w:pPr>
    </w:p>
    <w:p w14:paraId="653BFB1D" w14:textId="77777777" w:rsidR="0027069D" w:rsidRDefault="0075057E" w:rsidP="0075057E">
      <w:pPr>
        <w:jc w:val="both"/>
        <w:rPr>
          <w:rFonts w:cs="Arial"/>
          <w:sz w:val="24"/>
        </w:rPr>
      </w:pPr>
      <w:r w:rsidRPr="00BA1656">
        <w:rPr>
          <w:rFonts w:cs="Arial"/>
          <w:sz w:val="24"/>
        </w:rPr>
        <w:t xml:space="preserve">Conformément à l’article 11.1.3 du CCAG-MI, les prix sont réputés comprendre toutes les dépenses résultant de l'exécution des prestations, incluant tous les frais frappant obligatoirement les prestations, les charges fiscales, les sujétions du Titulaire, ainsi que les frais afférents au conditionnement, au stockage, à l’emballage, à l’assurance, au transport jusqu’au lieu de livraison, à l’installation et à la mise en service ainsi que toutes les autres dépenses nécessaires telles que la formation, la garantie, le support technique, le cas échéant, la maintenance et les marges pour risque et les marges bénéficiaires. </w:t>
      </w:r>
    </w:p>
    <w:p w14:paraId="491D6545" w14:textId="77777777" w:rsidR="00A90DA0" w:rsidRDefault="00A90DA0" w:rsidP="00A90DA0">
      <w:pPr>
        <w:jc w:val="both"/>
        <w:rPr>
          <w:b/>
          <w:i/>
          <w:color w:val="FF0000"/>
        </w:rPr>
      </w:pPr>
    </w:p>
    <w:p w14:paraId="07C2EAD3" w14:textId="4A701ABD" w:rsidR="003E7EAC" w:rsidRDefault="003E7EAC" w:rsidP="003E7EAC">
      <w:pPr>
        <w:jc w:val="center"/>
        <w:rPr>
          <w:b/>
          <w:color w:val="000000"/>
          <w:sz w:val="40"/>
          <w:szCs w:val="40"/>
        </w:rPr>
      </w:pPr>
      <w:bookmarkStart w:id="0" w:name="_Hlk191371327"/>
      <w:r>
        <w:rPr>
          <w:b/>
          <w:color w:val="000000"/>
          <w:sz w:val="40"/>
          <w:szCs w:val="40"/>
        </w:rPr>
        <w:t xml:space="preserve">II- Présentation de la variante financière </w:t>
      </w:r>
    </w:p>
    <w:p w14:paraId="5BB76390" w14:textId="77777777" w:rsidR="003E7EAC" w:rsidRPr="00665083" w:rsidRDefault="003E7EAC" w:rsidP="003E7EAC">
      <w:pPr>
        <w:rPr>
          <w:b/>
          <w:i/>
          <w:color w:val="000000"/>
        </w:rPr>
      </w:pPr>
    </w:p>
    <w:bookmarkEnd w:id="0"/>
    <w:p w14:paraId="25736D05" w14:textId="77777777" w:rsidR="00A90DA0" w:rsidRDefault="00A90DA0" w:rsidP="0012318A">
      <w:pPr>
        <w:rPr>
          <w:b/>
          <w:i/>
          <w:color w:val="FF0000"/>
        </w:rPr>
      </w:pPr>
    </w:p>
    <w:p w14:paraId="582A2D42" w14:textId="77777777" w:rsidR="00A90DA0" w:rsidRDefault="00A90DA0" w:rsidP="0012318A">
      <w:pPr>
        <w:rPr>
          <w:b/>
          <w:i/>
          <w:color w:val="FF0000"/>
        </w:rPr>
      </w:pPr>
    </w:p>
    <w:p w14:paraId="65173203" w14:textId="77777777" w:rsidR="002C1D97" w:rsidRDefault="00A90DA0" w:rsidP="0012318A">
      <w:pPr>
        <w:rPr>
          <w:b/>
          <w:i/>
          <w:color w:val="FF0000"/>
        </w:rPr>
      </w:pPr>
      <w:r w:rsidRPr="0089270C">
        <w:rPr>
          <w:b/>
          <w:i/>
          <w:color w:val="FF0000"/>
        </w:rPr>
        <w:t xml:space="preserve">Les candidats souhaitant participer à la consultation devront </w:t>
      </w:r>
      <w:r w:rsidR="004C0AC1">
        <w:rPr>
          <w:b/>
          <w:i/>
          <w:color w:val="FF0000"/>
        </w:rPr>
        <w:t>remplir l</w:t>
      </w:r>
      <w:r w:rsidR="00634940">
        <w:rPr>
          <w:b/>
          <w:i/>
          <w:color w:val="FF0000"/>
        </w:rPr>
        <w:t xml:space="preserve">a présente </w:t>
      </w:r>
      <w:r w:rsidR="004C0AC1">
        <w:rPr>
          <w:b/>
          <w:i/>
          <w:color w:val="FF0000"/>
        </w:rPr>
        <w:t>annexe</w:t>
      </w:r>
      <w:r w:rsidR="00115ACC">
        <w:rPr>
          <w:b/>
          <w:i/>
          <w:color w:val="FF0000"/>
        </w:rPr>
        <w:t>.</w:t>
      </w:r>
    </w:p>
    <w:p w14:paraId="45E692A7" w14:textId="77777777" w:rsidR="002C1D97" w:rsidRDefault="002C1D97" w:rsidP="0012318A">
      <w:pPr>
        <w:rPr>
          <w:b/>
          <w:i/>
          <w:color w:val="FF0000"/>
        </w:rPr>
      </w:pPr>
    </w:p>
    <w:p w14:paraId="3994EA48" w14:textId="77777777" w:rsidR="001E21DE" w:rsidRDefault="00CF08CE" w:rsidP="0012318A">
      <w:pPr>
        <w:rPr>
          <w:b/>
          <w:i/>
          <w:color w:val="FF0000"/>
        </w:rPr>
      </w:pPr>
      <w:r>
        <w:rPr>
          <w:b/>
          <w:i/>
          <w:color w:val="FF0000"/>
        </w:rPr>
        <w:t>Pour rappel, c</w:t>
      </w:r>
      <w:r w:rsidR="008F17F7">
        <w:rPr>
          <w:b/>
          <w:i/>
          <w:color w:val="FF0000"/>
        </w:rPr>
        <w:t>e document a une valeur contractuelle</w:t>
      </w:r>
      <w:r w:rsidR="00BA1656">
        <w:rPr>
          <w:b/>
          <w:i/>
          <w:color w:val="FF0000"/>
        </w:rPr>
        <w:t>.</w:t>
      </w:r>
    </w:p>
    <w:p w14:paraId="20ECAF4A" w14:textId="77777777" w:rsidR="003E7EAC" w:rsidRPr="003A0B27" w:rsidRDefault="003E7EAC" w:rsidP="0012318A">
      <w:pPr>
        <w:rPr>
          <w:b/>
          <w:i/>
          <w:color w:val="FF0000"/>
        </w:rPr>
        <w:sectPr w:rsidR="003E7EAC" w:rsidRPr="003A0B27" w:rsidSect="005B19EF">
          <w:headerReference w:type="default" r:id="rId13"/>
          <w:footerReference w:type="default" r:id="rId14"/>
          <w:pgSz w:w="11906" w:h="16838"/>
          <w:pgMar w:top="1417" w:right="1417" w:bottom="1417" w:left="1417" w:header="0" w:footer="708" w:gutter="0"/>
          <w:cols w:space="720"/>
          <w:formProt w:val="0"/>
          <w:rtlGutter/>
          <w:docGrid w:linePitch="360" w:charSpace="4096"/>
        </w:sectPr>
      </w:pPr>
    </w:p>
    <w:p w14:paraId="330D6946" w14:textId="77777777" w:rsidR="001E21DE" w:rsidRPr="001E21DE" w:rsidRDefault="001E21DE" w:rsidP="001E21DE">
      <w:pPr>
        <w:widowControl w:val="0"/>
        <w:suppressAutoHyphens/>
        <w:spacing w:after="200" w:line="276" w:lineRule="auto"/>
        <w:ind w:left="360"/>
        <w:rPr>
          <w:sz w:val="44"/>
        </w:rPr>
      </w:pPr>
      <w:r w:rsidRPr="001E21DE">
        <w:rPr>
          <w:b/>
          <w:i/>
          <w:sz w:val="44"/>
          <w:u w:val="single"/>
        </w:rPr>
        <w:lastRenderedPageBreak/>
        <w:t xml:space="preserve">Précisions : </w:t>
      </w:r>
      <w:r w:rsidRPr="001E21DE">
        <w:rPr>
          <w:sz w:val="44"/>
        </w:rPr>
        <w:t xml:space="preserve"> </w:t>
      </w:r>
    </w:p>
    <w:p w14:paraId="248C6F88" w14:textId="77777777" w:rsidR="001E21DE" w:rsidRPr="00CC35F6" w:rsidRDefault="001E21DE" w:rsidP="00CC35F6">
      <w:pPr>
        <w:widowControl w:val="0"/>
        <w:numPr>
          <w:ilvl w:val="3"/>
          <w:numId w:val="25"/>
        </w:numPr>
        <w:suppressAutoHyphens/>
        <w:spacing w:after="200" w:line="276" w:lineRule="auto"/>
        <w:rPr>
          <w:sz w:val="44"/>
        </w:rPr>
      </w:pPr>
      <w:r w:rsidRPr="001E21DE">
        <w:rPr>
          <w:sz w:val="44"/>
        </w:rPr>
        <w:t xml:space="preserve">Si une </w:t>
      </w:r>
      <w:r w:rsidRPr="001E21DE">
        <w:rPr>
          <w:sz w:val="44"/>
          <w:u w:val="single"/>
        </w:rPr>
        <w:t xml:space="preserve">prestation est proposée </w:t>
      </w:r>
      <w:r w:rsidRPr="001E21DE">
        <w:rPr>
          <w:b/>
          <w:sz w:val="44"/>
          <w:u w:val="single"/>
        </w:rPr>
        <w:t>à titre gratuit</w:t>
      </w:r>
      <w:r w:rsidRPr="001E21DE">
        <w:rPr>
          <w:b/>
          <w:sz w:val="44"/>
        </w:rPr>
        <w:t xml:space="preserve">, </w:t>
      </w:r>
      <w:r w:rsidRPr="001E21DE">
        <w:rPr>
          <w:sz w:val="44"/>
        </w:rPr>
        <w:t xml:space="preserve">il convient d’indiquer </w:t>
      </w:r>
      <w:r w:rsidRPr="001E21DE">
        <w:rPr>
          <w:b/>
          <w:sz w:val="44"/>
        </w:rPr>
        <w:t>« 0 € » ou</w:t>
      </w:r>
      <w:r w:rsidRPr="001E21DE">
        <w:rPr>
          <w:sz w:val="44"/>
        </w:rPr>
        <w:t xml:space="preserve"> </w:t>
      </w:r>
      <w:r w:rsidRPr="001E21DE">
        <w:rPr>
          <w:b/>
          <w:sz w:val="44"/>
        </w:rPr>
        <w:t>« -€ »</w:t>
      </w:r>
    </w:p>
    <w:p w14:paraId="3A9F8AB9" w14:textId="77777777" w:rsidR="0075057E" w:rsidRDefault="00A554BA" w:rsidP="00F86047">
      <w:pPr>
        <w:widowControl w:val="0"/>
        <w:numPr>
          <w:ilvl w:val="0"/>
          <w:numId w:val="20"/>
        </w:numPr>
        <w:suppressAutoHyphens/>
        <w:spacing w:after="200" w:line="276" w:lineRule="auto"/>
        <w:jc w:val="center"/>
        <w:rPr>
          <w:b/>
          <w:sz w:val="40"/>
          <w:szCs w:val="40"/>
          <w:u w:val="single"/>
        </w:rPr>
      </w:pPr>
      <w:r w:rsidRPr="00F86047">
        <w:rPr>
          <w:b/>
          <w:sz w:val="40"/>
          <w:szCs w:val="40"/>
          <w:u w:val="single"/>
        </w:rPr>
        <w:t>Offre financière</w:t>
      </w:r>
      <w:r w:rsidR="00CC089A">
        <w:rPr>
          <w:b/>
          <w:sz w:val="40"/>
          <w:szCs w:val="40"/>
          <w:u w:val="single"/>
        </w:rPr>
        <w:t xml:space="preserve"> globale et </w:t>
      </w:r>
      <w:r w:rsidR="00A175FD">
        <w:rPr>
          <w:b/>
          <w:sz w:val="40"/>
          <w:szCs w:val="40"/>
          <w:u w:val="single"/>
        </w:rPr>
        <w:t>forfaitai</w:t>
      </w:r>
      <w:r w:rsidR="0075057E">
        <w:rPr>
          <w:b/>
          <w:sz w:val="40"/>
          <w:szCs w:val="40"/>
          <w:u w:val="single"/>
        </w:rPr>
        <w:t>re pour l</w:t>
      </w:r>
      <w:r w:rsidR="00995835">
        <w:rPr>
          <w:b/>
          <w:sz w:val="40"/>
          <w:szCs w:val="40"/>
          <w:u w:val="single"/>
        </w:rPr>
        <w:t>a fourniture du gravimètre</w:t>
      </w:r>
      <w:r w:rsidR="00081EA0">
        <w:rPr>
          <w:b/>
          <w:sz w:val="40"/>
          <w:szCs w:val="40"/>
          <w:u w:val="single"/>
        </w:rPr>
        <w:t xml:space="preserve"> quantique embarqué</w:t>
      </w:r>
    </w:p>
    <w:p w14:paraId="1599BEA4" w14:textId="77777777" w:rsidR="00CC35F6" w:rsidRDefault="00F86047" w:rsidP="00CC35F6">
      <w:pPr>
        <w:widowControl w:val="0"/>
        <w:suppressAutoHyphens/>
        <w:spacing w:after="200" w:line="276" w:lineRule="auto"/>
        <w:ind w:left="1080"/>
        <w:rPr>
          <w:sz w:val="32"/>
          <w:szCs w:val="40"/>
        </w:rPr>
      </w:pPr>
      <w:r w:rsidRPr="00F86047">
        <w:rPr>
          <w:b/>
          <w:sz w:val="32"/>
          <w:szCs w:val="40"/>
          <w:u w:val="single"/>
        </w:rPr>
        <w:t>Rappel :</w:t>
      </w:r>
      <w:r w:rsidR="0043085C" w:rsidRPr="0043085C">
        <w:rPr>
          <w:b/>
          <w:sz w:val="32"/>
          <w:szCs w:val="40"/>
        </w:rPr>
        <w:t xml:space="preserve"> </w:t>
      </w:r>
      <w:r w:rsidR="0043085C" w:rsidRPr="00F86047">
        <w:rPr>
          <w:sz w:val="32"/>
          <w:szCs w:val="40"/>
        </w:rPr>
        <w:t xml:space="preserve">L’offre financière </w:t>
      </w:r>
      <w:r w:rsidR="0043085C">
        <w:rPr>
          <w:sz w:val="32"/>
          <w:szCs w:val="40"/>
        </w:rPr>
        <w:t xml:space="preserve">détaillée dans le tableau </w:t>
      </w:r>
      <w:r w:rsidR="0043085C" w:rsidRPr="00F86047">
        <w:rPr>
          <w:sz w:val="32"/>
          <w:szCs w:val="40"/>
        </w:rPr>
        <w:t>I</w:t>
      </w:r>
      <w:r w:rsidR="0043085C">
        <w:rPr>
          <w:sz w:val="32"/>
          <w:szCs w:val="40"/>
        </w:rPr>
        <w:t xml:space="preserve"> ci-dessous correspond à l’offre de base</w:t>
      </w:r>
      <w:r>
        <w:rPr>
          <w:sz w:val="32"/>
          <w:szCs w:val="40"/>
        </w:rPr>
        <w:t>.</w:t>
      </w:r>
    </w:p>
    <w:p w14:paraId="7CCDEC57" w14:textId="77777777" w:rsidR="00300099" w:rsidRDefault="00300099" w:rsidP="00CC35F6">
      <w:pPr>
        <w:widowControl w:val="0"/>
        <w:suppressAutoHyphens/>
        <w:spacing w:after="200" w:line="276" w:lineRule="auto"/>
        <w:ind w:left="1080"/>
        <w:rPr>
          <w:b/>
          <w:sz w:val="32"/>
          <w:szCs w:val="40"/>
          <w:u w:val="single"/>
        </w:rPr>
      </w:pPr>
    </w:p>
    <w:p w14:paraId="1796DBC9" w14:textId="77777777" w:rsidR="00300099" w:rsidRDefault="00300099" w:rsidP="00CC35F6">
      <w:pPr>
        <w:widowControl w:val="0"/>
        <w:suppressAutoHyphens/>
        <w:spacing w:after="200" w:line="276" w:lineRule="auto"/>
        <w:ind w:left="1080"/>
        <w:rPr>
          <w:b/>
          <w:sz w:val="32"/>
          <w:szCs w:val="40"/>
          <w:u w:val="single"/>
        </w:rPr>
      </w:pPr>
    </w:p>
    <w:p w14:paraId="52FDFF0D" w14:textId="77777777" w:rsidR="00300099" w:rsidRDefault="00300099" w:rsidP="00CC35F6">
      <w:pPr>
        <w:widowControl w:val="0"/>
        <w:suppressAutoHyphens/>
        <w:spacing w:after="200" w:line="276" w:lineRule="auto"/>
        <w:ind w:left="1080"/>
        <w:rPr>
          <w:b/>
          <w:sz w:val="32"/>
          <w:szCs w:val="40"/>
          <w:u w:val="single"/>
        </w:rPr>
      </w:pPr>
    </w:p>
    <w:p w14:paraId="7D55E721" w14:textId="77777777" w:rsidR="00300099" w:rsidRDefault="00300099" w:rsidP="00CC35F6">
      <w:pPr>
        <w:widowControl w:val="0"/>
        <w:suppressAutoHyphens/>
        <w:spacing w:after="200" w:line="276" w:lineRule="auto"/>
        <w:ind w:left="1080"/>
        <w:rPr>
          <w:b/>
          <w:sz w:val="32"/>
          <w:szCs w:val="40"/>
          <w:u w:val="single"/>
        </w:rPr>
      </w:pPr>
    </w:p>
    <w:p w14:paraId="6C7C10B3" w14:textId="77777777" w:rsidR="00300099" w:rsidRDefault="00300099" w:rsidP="00CC35F6">
      <w:pPr>
        <w:widowControl w:val="0"/>
        <w:suppressAutoHyphens/>
        <w:spacing w:after="200" w:line="276" w:lineRule="auto"/>
        <w:ind w:left="1080"/>
        <w:rPr>
          <w:b/>
          <w:sz w:val="32"/>
          <w:szCs w:val="40"/>
          <w:u w:val="single"/>
        </w:rPr>
      </w:pPr>
    </w:p>
    <w:p w14:paraId="39DB3220" w14:textId="77777777" w:rsidR="00300099" w:rsidRDefault="00300099" w:rsidP="00CC35F6">
      <w:pPr>
        <w:widowControl w:val="0"/>
        <w:suppressAutoHyphens/>
        <w:spacing w:after="200" w:line="276" w:lineRule="auto"/>
        <w:ind w:left="1080"/>
        <w:rPr>
          <w:b/>
          <w:sz w:val="32"/>
          <w:szCs w:val="40"/>
          <w:u w:val="single"/>
        </w:rPr>
      </w:pPr>
    </w:p>
    <w:p w14:paraId="4D39DAB2" w14:textId="77777777" w:rsidR="00300099" w:rsidRPr="00CC35F6" w:rsidRDefault="00300099" w:rsidP="00CC35F6">
      <w:pPr>
        <w:widowControl w:val="0"/>
        <w:suppressAutoHyphens/>
        <w:spacing w:after="200" w:line="276" w:lineRule="auto"/>
        <w:ind w:left="1080"/>
        <w:rPr>
          <w:b/>
          <w:sz w:val="32"/>
          <w:szCs w:val="40"/>
          <w:u w:val="single"/>
        </w:rPr>
      </w:pPr>
    </w:p>
    <w:tbl>
      <w:tblPr>
        <w:tblW w:w="12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7"/>
        <w:gridCol w:w="2300"/>
        <w:gridCol w:w="2300"/>
        <w:gridCol w:w="2202"/>
        <w:gridCol w:w="2411"/>
      </w:tblGrid>
      <w:tr w:rsidR="00623B3A" w:rsidRPr="000F63F0" w14:paraId="4816A718" w14:textId="77777777" w:rsidTr="00623B3A">
        <w:trPr>
          <w:trHeight w:val="747"/>
          <w:jc w:val="center"/>
        </w:trPr>
        <w:tc>
          <w:tcPr>
            <w:tcW w:w="12180" w:type="dxa"/>
            <w:gridSpan w:val="5"/>
            <w:shd w:val="clear" w:color="auto" w:fill="DEEAF6"/>
            <w:vAlign w:val="center"/>
          </w:tcPr>
          <w:p w14:paraId="46334E7A" w14:textId="77777777" w:rsidR="0043085C" w:rsidRDefault="00623B3A" w:rsidP="005D4C8C">
            <w:pPr>
              <w:jc w:val="center"/>
              <w:rPr>
                <w:rFonts w:ascii="Arial" w:eastAsia="Calibri" w:hAnsi="Arial" w:cs="Arial"/>
                <w:b/>
                <w:sz w:val="28"/>
              </w:rPr>
            </w:pPr>
            <w:r w:rsidRPr="0075057E">
              <w:rPr>
                <w:rFonts w:ascii="Arial" w:eastAsia="Calibri" w:hAnsi="Arial" w:cs="Arial"/>
                <w:b/>
                <w:sz w:val="28"/>
              </w:rPr>
              <w:lastRenderedPageBreak/>
              <w:t>Offre de prix globa</w:t>
            </w:r>
            <w:r w:rsidR="00CC35F6" w:rsidRPr="0075057E">
              <w:rPr>
                <w:rFonts w:ascii="Arial" w:eastAsia="Calibri" w:hAnsi="Arial" w:cs="Arial"/>
                <w:b/>
                <w:sz w:val="28"/>
              </w:rPr>
              <w:t>le pour</w:t>
            </w:r>
            <w:r w:rsidR="0043085C">
              <w:rPr>
                <w:rFonts w:ascii="Arial" w:eastAsia="Calibri" w:hAnsi="Arial" w:cs="Arial"/>
                <w:b/>
                <w:sz w:val="28"/>
              </w:rPr>
              <w:t> :</w:t>
            </w:r>
          </w:p>
          <w:p w14:paraId="3956814D" w14:textId="3E49498D" w:rsidR="00E8284C" w:rsidRPr="00E8284C" w:rsidRDefault="00E8284C" w:rsidP="00E8284C">
            <w:pPr>
              <w:pStyle w:val="TexteCourant"/>
              <w:numPr>
                <w:ilvl w:val="0"/>
                <w:numId w:val="35"/>
              </w:numPr>
              <w:spacing w:before="238" w:after="119"/>
              <w:contextualSpacing/>
              <w:jc w:val="center"/>
              <w:rPr>
                <w:rFonts w:ascii="Arial" w:hAnsi="Arial" w:cs="Arial"/>
                <w:b/>
                <w:bCs/>
                <w:iCs/>
                <w:color w:val="000000"/>
                <w:sz w:val="22"/>
                <w:szCs w:val="22"/>
              </w:rPr>
            </w:pPr>
            <w:r w:rsidRPr="00E8284C">
              <w:rPr>
                <w:rFonts w:ascii="Arial" w:hAnsi="Arial" w:cs="Arial"/>
                <w:b/>
                <w:bCs/>
                <w:iCs/>
                <w:color w:val="000000"/>
                <w:sz w:val="22"/>
                <w:szCs w:val="22"/>
              </w:rPr>
              <w:t>Conception de l’OQG</w:t>
            </w:r>
          </w:p>
          <w:p w14:paraId="46AB3ECA" w14:textId="1340F6D0" w:rsidR="00E8284C" w:rsidRPr="00E8284C" w:rsidRDefault="00E8284C" w:rsidP="00E8284C">
            <w:pPr>
              <w:pStyle w:val="TexteCourant"/>
              <w:numPr>
                <w:ilvl w:val="0"/>
                <w:numId w:val="35"/>
              </w:numPr>
              <w:spacing w:before="238" w:after="119"/>
              <w:contextualSpacing/>
              <w:jc w:val="center"/>
              <w:rPr>
                <w:rFonts w:ascii="Arial" w:hAnsi="Arial" w:cs="Arial"/>
                <w:b/>
                <w:bCs/>
                <w:iCs/>
                <w:color w:val="000000"/>
                <w:sz w:val="22"/>
                <w:szCs w:val="22"/>
              </w:rPr>
            </w:pPr>
            <w:r w:rsidRPr="00E8284C">
              <w:rPr>
                <w:rFonts w:ascii="Arial" w:hAnsi="Arial" w:cs="Arial"/>
                <w:b/>
                <w:bCs/>
                <w:iCs/>
                <w:color w:val="000000"/>
                <w:sz w:val="22"/>
                <w:szCs w:val="22"/>
              </w:rPr>
              <w:t>Réalisation des sous-systèmes de l’OQG</w:t>
            </w:r>
          </w:p>
          <w:p w14:paraId="3294A0BA" w14:textId="4E1192FE" w:rsidR="00E8284C" w:rsidRPr="00E8284C" w:rsidRDefault="00E8284C" w:rsidP="00E8284C">
            <w:pPr>
              <w:pStyle w:val="TexteCourant"/>
              <w:numPr>
                <w:ilvl w:val="0"/>
                <w:numId w:val="35"/>
              </w:numPr>
              <w:spacing w:before="238" w:after="119"/>
              <w:contextualSpacing/>
              <w:jc w:val="center"/>
              <w:rPr>
                <w:rFonts w:ascii="Arial" w:hAnsi="Arial" w:cs="Arial"/>
                <w:b/>
                <w:bCs/>
                <w:iCs/>
                <w:color w:val="000000"/>
                <w:sz w:val="22"/>
                <w:szCs w:val="22"/>
              </w:rPr>
            </w:pPr>
            <w:r w:rsidRPr="00E8284C">
              <w:rPr>
                <w:rFonts w:ascii="Arial" w:hAnsi="Arial" w:cs="Arial"/>
                <w:b/>
                <w:bCs/>
                <w:iCs/>
                <w:color w:val="000000"/>
                <w:sz w:val="22"/>
                <w:szCs w:val="22"/>
              </w:rPr>
              <w:t>Intégration de l’OQG</w:t>
            </w:r>
          </w:p>
          <w:p w14:paraId="0AE6D524" w14:textId="326454AF" w:rsidR="00E8284C" w:rsidRPr="00E8284C" w:rsidRDefault="00E8284C" w:rsidP="00E8284C">
            <w:pPr>
              <w:pStyle w:val="TexteCourant"/>
              <w:numPr>
                <w:ilvl w:val="0"/>
                <w:numId w:val="35"/>
              </w:numPr>
              <w:spacing w:before="238" w:after="119"/>
              <w:contextualSpacing/>
              <w:jc w:val="center"/>
              <w:rPr>
                <w:rFonts w:ascii="Arial" w:hAnsi="Arial" w:cs="Arial"/>
                <w:b/>
                <w:bCs/>
                <w:iCs/>
                <w:color w:val="000000"/>
                <w:sz w:val="22"/>
                <w:szCs w:val="22"/>
              </w:rPr>
            </w:pPr>
            <w:r w:rsidRPr="00E8284C">
              <w:rPr>
                <w:rFonts w:ascii="Arial" w:hAnsi="Arial" w:cs="Arial"/>
                <w:b/>
                <w:bCs/>
                <w:iCs/>
                <w:color w:val="000000"/>
                <w:sz w:val="22"/>
                <w:szCs w:val="22"/>
              </w:rPr>
              <w:t>Tests au sol de l’OQG</w:t>
            </w:r>
          </w:p>
          <w:p w14:paraId="080C9FDA" w14:textId="33518EA9" w:rsidR="002F6F72" w:rsidRDefault="0058425F" w:rsidP="002F6F72">
            <w:pPr>
              <w:pStyle w:val="TexteCourant"/>
              <w:numPr>
                <w:ilvl w:val="0"/>
                <w:numId w:val="35"/>
              </w:numPr>
              <w:spacing w:before="238" w:after="119"/>
              <w:contextualSpacing/>
              <w:jc w:val="center"/>
              <w:rPr>
                <w:rFonts w:ascii="Arial" w:hAnsi="Arial" w:cs="Arial"/>
                <w:b/>
                <w:bCs/>
                <w:iCs/>
                <w:color w:val="000000"/>
                <w:sz w:val="22"/>
                <w:szCs w:val="22"/>
              </w:rPr>
            </w:pPr>
            <w:r>
              <w:rPr>
                <w:rFonts w:ascii="Arial" w:hAnsi="Arial" w:cs="Arial"/>
                <w:b/>
                <w:bCs/>
                <w:iCs/>
                <w:color w:val="000000"/>
                <w:sz w:val="22"/>
                <w:szCs w:val="22"/>
              </w:rPr>
              <w:t>Garantie et assistance d’une durée de 5 ans</w:t>
            </w:r>
            <w:r w:rsidR="00EE0005">
              <w:rPr>
                <w:rFonts w:ascii="Arial" w:hAnsi="Arial" w:cs="Arial"/>
                <w:b/>
                <w:bCs/>
                <w:iCs/>
                <w:color w:val="000000"/>
                <w:sz w:val="22"/>
                <w:szCs w:val="22"/>
              </w:rPr>
              <w:t>.</w:t>
            </w:r>
          </w:p>
          <w:p w14:paraId="0841318D" w14:textId="77777777" w:rsidR="00623B3A" w:rsidRPr="00CC35F6" w:rsidRDefault="00623B3A" w:rsidP="0058425F">
            <w:pPr>
              <w:pStyle w:val="TexteCourant"/>
              <w:spacing w:before="238" w:after="119"/>
              <w:ind w:left="360" w:firstLine="0"/>
              <w:contextualSpacing/>
              <w:rPr>
                <w:rFonts w:ascii="Arial" w:eastAsia="Calibri" w:hAnsi="Arial" w:cs="Arial"/>
                <w:b/>
              </w:rPr>
            </w:pPr>
          </w:p>
        </w:tc>
      </w:tr>
      <w:tr w:rsidR="00623B3A" w:rsidRPr="000F63F0" w14:paraId="1B13FF51" w14:textId="77777777" w:rsidTr="00623B3A">
        <w:trPr>
          <w:jc w:val="center"/>
        </w:trPr>
        <w:tc>
          <w:tcPr>
            <w:tcW w:w="2967" w:type="dxa"/>
            <w:shd w:val="clear" w:color="auto" w:fill="auto"/>
            <w:vAlign w:val="center"/>
          </w:tcPr>
          <w:p w14:paraId="28151864" w14:textId="77777777" w:rsidR="00623B3A" w:rsidRPr="004945C0" w:rsidRDefault="00623B3A" w:rsidP="00D72E64">
            <w:pPr>
              <w:jc w:val="center"/>
              <w:rPr>
                <w:rFonts w:eastAsia="Calibri"/>
                <w:b/>
              </w:rPr>
            </w:pPr>
            <w:r w:rsidRPr="004945C0">
              <w:rPr>
                <w:rFonts w:eastAsia="Calibri"/>
                <w:b/>
              </w:rPr>
              <w:t>Prix en € HT</w:t>
            </w:r>
          </w:p>
        </w:tc>
        <w:tc>
          <w:tcPr>
            <w:tcW w:w="2300" w:type="dxa"/>
            <w:vAlign w:val="center"/>
          </w:tcPr>
          <w:p w14:paraId="4C55718B" w14:textId="77777777" w:rsidR="00623B3A" w:rsidRPr="004945C0" w:rsidRDefault="00623B3A" w:rsidP="00D72E64">
            <w:pPr>
              <w:jc w:val="center"/>
              <w:rPr>
                <w:rFonts w:eastAsia="Calibri"/>
                <w:b/>
              </w:rPr>
            </w:pPr>
            <w:r>
              <w:rPr>
                <w:b/>
              </w:rPr>
              <w:t>Le cas échéant, t</w:t>
            </w:r>
            <w:r w:rsidRPr="003A0B27">
              <w:rPr>
                <w:b/>
              </w:rPr>
              <w:t>aux de remise en %</w:t>
            </w:r>
            <w:r>
              <w:rPr>
                <w:b/>
              </w:rPr>
              <w:t xml:space="preserve"> (facultatif)</w:t>
            </w:r>
          </w:p>
        </w:tc>
        <w:tc>
          <w:tcPr>
            <w:tcW w:w="2300" w:type="dxa"/>
            <w:vAlign w:val="center"/>
          </w:tcPr>
          <w:p w14:paraId="04F1CAB3" w14:textId="77777777" w:rsidR="00623B3A" w:rsidRPr="004945C0" w:rsidRDefault="00623B3A" w:rsidP="00D72E64">
            <w:pPr>
              <w:jc w:val="center"/>
              <w:rPr>
                <w:rFonts w:eastAsia="Calibri"/>
                <w:b/>
              </w:rPr>
            </w:pPr>
            <w:r>
              <w:rPr>
                <w:rFonts w:eastAsia="Calibri"/>
                <w:b/>
              </w:rPr>
              <w:t>Le cas échéant, prix remisé en € HT (facultatif)</w:t>
            </w:r>
          </w:p>
        </w:tc>
        <w:tc>
          <w:tcPr>
            <w:tcW w:w="2202" w:type="dxa"/>
            <w:shd w:val="clear" w:color="auto" w:fill="auto"/>
            <w:vAlign w:val="bottom"/>
          </w:tcPr>
          <w:p w14:paraId="4AF9E967" w14:textId="301C324E" w:rsidR="00623B3A" w:rsidRPr="004945C0" w:rsidRDefault="00623B3A" w:rsidP="00233617">
            <w:pPr>
              <w:jc w:val="center"/>
              <w:rPr>
                <w:rFonts w:eastAsia="Calibri"/>
                <w:b/>
              </w:rPr>
            </w:pPr>
            <w:r w:rsidRPr="004945C0">
              <w:rPr>
                <w:rFonts w:eastAsia="Calibri"/>
                <w:b/>
              </w:rPr>
              <w:t xml:space="preserve">Taux de la </w:t>
            </w:r>
            <w:r w:rsidR="00300099" w:rsidRPr="004945C0">
              <w:rPr>
                <w:rFonts w:eastAsia="Calibri"/>
                <w:b/>
              </w:rPr>
              <w:t>TVA</w:t>
            </w:r>
            <w:r w:rsidR="00300099" w:rsidDel="00233617">
              <w:rPr>
                <w:b/>
              </w:rPr>
              <w:t xml:space="preserve"> </w:t>
            </w:r>
            <w:r w:rsidR="00300099">
              <w:rPr>
                <w:b/>
              </w:rPr>
              <w:t>(</w:t>
            </w:r>
            <w:r w:rsidR="00FB0572">
              <w:rPr>
                <w:b/>
              </w:rPr>
              <w:t>si société française ou société étrangère avec représentant en France)</w:t>
            </w:r>
          </w:p>
        </w:tc>
        <w:tc>
          <w:tcPr>
            <w:tcW w:w="2411" w:type="dxa"/>
            <w:shd w:val="clear" w:color="auto" w:fill="auto"/>
            <w:vAlign w:val="center"/>
          </w:tcPr>
          <w:p w14:paraId="707BECFB" w14:textId="77777777" w:rsidR="00623B3A" w:rsidRDefault="00623B3A" w:rsidP="00D72E64">
            <w:pPr>
              <w:jc w:val="center"/>
              <w:rPr>
                <w:rFonts w:eastAsia="Calibri"/>
                <w:b/>
              </w:rPr>
            </w:pPr>
          </w:p>
          <w:p w14:paraId="5D3F4DD8" w14:textId="77777777" w:rsidR="00623B3A" w:rsidRPr="004945C0" w:rsidRDefault="00623B3A" w:rsidP="00D72E64">
            <w:pPr>
              <w:jc w:val="center"/>
              <w:rPr>
                <w:rFonts w:eastAsia="Calibri"/>
                <w:b/>
              </w:rPr>
            </w:pPr>
            <w:r w:rsidRPr="004945C0">
              <w:rPr>
                <w:rFonts w:eastAsia="Calibri"/>
                <w:b/>
              </w:rPr>
              <w:t>Prix en € TTC</w:t>
            </w:r>
          </w:p>
          <w:p w14:paraId="609A50A0" w14:textId="77777777" w:rsidR="00623B3A" w:rsidRPr="004945C0" w:rsidRDefault="00623B3A" w:rsidP="00D72E64">
            <w:pPr>
              <w:jc w:val="center"/>
              <w:rPr>
                <w:rFonts w:eastAsia="Calibri"/>
                <w:b/>
              </w:rPr>
            </w:pPr>
          </w:p>
        </w:tc>
      </w:tr>
      <w:tr w:rsidR="00623B3A" w:rsidRPr="000F63F0" w14:paraId="39E5F3BF" w14:textId="77777777" w:rsidTr="00623B3A">
        <w:trPr>
          <w:trHeight w:val="1413"/>
          <w:jc w:val="center"/>
        </w:trPr>
        <w:tc>
          <w:tcPr>
            <w:tcW w:w="2967" w:type="dxa"/>
            <w:shd w:val="clear" w:color="auto" w:fill="auto"/>
            <w:vAlign w:val="center"/>
          </w:tcPr>
          <w:p w14:paraId="69367D32" w14:textId="77777777" w:rsidR="00623B3A" w:rsidRPr="004945C0" w:rsidRDefault="00623B3A" w:rsidP="00D72E64">
            <w:pPr>
              <w:jc w:val="center"/>
              <w:rPr>
                <w:rFonts w:eastAsia="Calibri"/>
              </w:rPr>
            </w:pPr>
          </w:p>
        </w:tc>
        <w:tc>
          <w:tcPr>
            <w:tcW w:w="2300" w:type="dxa"/>
          </w:tcPr>
          <w:p w14:paraId="6A6DDEE6" w14:textId="77777777" w:rsidR="00623B3A" w:rsidRPr="004945C0" w:rsidRDefault="00623B3A" w:rsidP="00D72E64">
            <w:pPr>
              <w:jc w:val="center"/>
              <w:rPr>
                <w:rFonts w:eastAsia="Calibri"/>
                <w:b/>
              </w:rPr>
            </w:pPr>
          </w:p>
        </w:tc>
        <w:tc>
          <w:tcPr>
            <w:tcW w:w="2300" w:type="dxa"/>
          </w:tcPr>
          <w:p w14:paraId="140D0170" w14:textId="77777777" w:rsidR="00623B3A" w:rsidRPr="004945C0" w:rsidRDefault="00623B3A" w:rsidP="00D72E64">
            <w:pPr>
              <w:jc w:val="center"/>
              <w:rPr>
                <w:rFonts w:eastAsia="Calibri"/>
                <w:b/>
              </w:rPr>
            </w:pPr>
          </w:p>
        </w:tc>
        <w:tc>
          <w:tcPr>
            <w:tcW w:w="2202" w:type="dxa"/>
            <w:shd w:val="clear" w:color="auto" w:fill="auto"/>
            <w:vAlign w:val="center"/>
          </w:tcPr>
          <w:p w14:paraId="51FCDE08" w14:textId="77777777" w:rsidR="00623B3A" w:rsidRPr="004945C0" w:rsidRDefault="00623B3A" w:rsidP="00D72E64">
            <w:pPr>
              <w:jc w:val="center"/>
              <w:rPr>
                <w:rFonts w:eastAsia="Calibri"/>
                <w:b/>
              </w:rPr>
            </w:pPr>
          </w:p>
        </w:tc>
        <w:tc>
          <w:tcPr>
            <w:tcW w:w="2411" w:type="dxa"/>
            <w:shd w:val="clear" w:color="auto" w:fill="auto"/>
            <w:vAlign w:val="center"/>
          </w:tcPr>
          <w:p w14:paraId="6CDEC985" w14:textId="77777777" w:rsidR="00623B3A" w:rsidRPr="004945C0" w:rsidRDefault="00623B3A" w:rsidP="00D72E64">
            <w:pPr>
              <w:jc w:val="center"/>
              <w:rPr>
                <w:rFonts w:eastAsia="Calibri"/>
                <w:b/>
              </w:rPr>
            </w:pPr>
          </w:p>
        </w:tc>
      </w:tr>
    </w:tbl>
    <w:p w14:paraId="45C4A6C0" w14:textId="77777777" w:rsidR="00EE6564" w:rsidRDefault="00EE6564" w:rsidP="00C24971"/>
    <w:p w14:paraId="243DEEB7" w14:textId="7366CD77" w:rsidR="00CF2A09" w:rsidRDefault="00CF2A09" w:rsidP="00C24971">
      <w:r>
        <w:t>Le soumissionnaire fournira une décomposition</w:t>
      </w:r>
      <w:r w:rsidR="00233617">
        <w:t xml:space="preserve"> du </w:t>
      </w:r>
      <w:r w:rsidR="0030060A">
        <w:t>prix global</w:t>
      </w:r>
      <w:r>
        <w:t xml:space="preserve"> et forfai</w:t>
      </w:r>
      <w:r w:rsidR="00233617">
        <w:t>tai</w:t>
      </w:r>
      <w:r>
        <w:t xml:space="preserve">re de son offre de </w:t>
      </w:r>
      <w:r w:rsidR="00300099">
        <w:t>prix.</w:t>
      </w:r>
    </w:p>
    <w:p w14:paraId="5A3B2F99" w14:textId="77777777" w:rsidR="0030060A" w:rsidRDefault="0030060A" w:rsidP="00C24971"/>
    <w:p w14:paraId="7E5FB9A2" w14:textId="77777777" w:rsidR="0030060A" w:rsidRDefault="0030060A" w:rsidP="0030060A">
      <w:pPr>
        <w:rPr>
          <w:b/>
          <w:bCs/>
          <w:sz w:val="28"/>
          <w:szCs w:val="28"/>
        </w:rPr>
      </w:pPr>
      <w:r w:rsidRPr="00DC7799">
        <w:rPr>
          <w:b/>
          <w:bCs/>
          <w:sz w:val="28"/>
          <w:szCs w:val="28"/>
        </w:rPr>
        <w:t>Le niveau de détail attendu dans le tableau suivant est laissé à l’appréciation du soumissionnaire.</w:t>
      </w:r>
    </w:p>
    <w:p w14:paraId="5ABB7DFA" w14:textId="11815483" w:rsidR="0030060A" w:rsidRDefault="0030060A" w:rsidP="0030060A">
      <w:pPr>
        <w:rPr>
          <w:b/>
          <w:bCs/>
          <w:sz w:val="28"/>
          <w:szCs w:val="28"/>
        </w:rPr>
      </w:pPr>
      <w:r w:rsidRPr="00DC7799">
        <w:rPr>
          <w:b/>
          <w:bCs/>
          <w:sz w:val="28"/>
          <w:szCs w:val="28"/>
        </w:rPr>
        <w:t xml:space="preserve">Il est attendu du soumissionnaire qu’il détaille </w:t>
      </w:r>
      <w:r w:rsidR="00EE0005" w:rsidRPr="00DC7799">
        <w:rPr>
          <w:b/>
          <w:bCs/>
          <w:sz w:val="28"/>
          <w:szCs w:val="28"/>
        </w:rPr>
        <w:t>à</w:t>
      </w:r>
      <w:r w:rsidRPr="00DC7799">
        <w:rPr>
          <w:b/>
          <w:bCs/>
          <w:sz w:val="28"/>
          <w:szCs w:val="28"/>
        </w:rPr>
        <w:t xml:space="preserve"> minima dans le tableau suivant :</w:t>
      </w:r>
    </w:p>
    <w:p w14:paraId="65DCBCF4" w14:textId="0D9CA955" w:rsidR="0030060A" w:rsidRPr="00DC7799" w:rsidRDefault="00EE0005" w:rsidP="0030060A">
      <w:pPr>
        <w:rPr>
          <w:b/>
          <w:bCs/>
          <w:sz w:val="28"/>
          <w:szCs w:val="28"/>
        </w:rPr>
      </w:pPr>
      <w:r>
        <w:rPr>
          <w:b/>
          <w:bCs/>
          <w:sz w:val="28"/>
          <w:szCs w:val="28"/>
        </w:rPr>
        <w:t xml:space="preserve">- </w:t>
      </w:r>
      <w:r w:rsidR="0030060A" w:rsidRPr="00DC7799">
        <w:rPr>
          <w:b/>
          <w:bCs/>
          <w:sz w:val="28"/>
          <w:szCs w:val="28"/>
        </w:rPr>
        <w:t>Les coûts liés</w:t>
      </w:r>
      <w:r w:rsidR="0058425F">
        <w:rPr>
          <w:b/>
          <w:bCs/>
          <w:sz w:val="28"/>
          <w:szCs w:val="28"/>
        </w:rPr>
        <w:t xml:space="preserve"> à l’étude/conception</w:t>
      </w:r>
    </w:p>
    <w:p w14:paraId="6049D460" w14:textId="1F882B58" w:rsidR="0030060A" w:rsidRPr="00DC7799" w:rsidRDefault="0030060A" w:rsidP="0030060A">
      <w:pPr>
        <w:rPr>
          <w:b/>
          <w:bCs/>
          <w:sz w:val="28"/>
          <w:szCs w:val="28"/>
        </w:rPr>
      </w:pPr>
      <w:r w:rsidRPr="00DC7799">
        <w:rPr>
          <w:b/>
          <w:bCs/>
          <w:sz w:val="28"/>
          <w:szCs w:val="28"/>
        </w:rPr>
        <w:t xml:space="preserve">- Le coût </w:t>
      </w:r>
      <w:r w:rsidR="0058425F">
        <w:rPr>
          <w:b/>
          <w:bCs/>
          <w:sz w:val="28"/>
          <w:szCs w:val="28"/>
        </w:rPr>
        <w:t>à la réalisation des sous-systèmes</w:t>
      </w:r>
    </w:p>
    <w:p w14:paraId="1496499D" w14:textId="77777777" w:rsidR="0058425F" w:rsidRDefault="0030060A" w:rsidP="0030060A">
      <w:pPr>
        <w:rPr>
          <w:b/>
          <w:bCs/>
          <w:sz w:val="28"/>
          <w:szCs w:val="28"/>
        </w:rPr>
      </w:pPr>
      <w:r w:rsidRPr="00DC7799">
        <w:rPr>
          <w:b/>
          <w:bCs/>
          <w:sz w:val="28"/>
          <w:szCs w:val="28"/>
        </w:rPr>
        <w:t>- Le</w:t>
      </w:r>
      <w:r w:rsidR="0058425F">
        <w:rPr>
          <w:b/>
          <w:bCs/>
          <w:sz w:val="28"/>
          <w:szCs w:val="28"/>
        </w:rPr>
        <w:t>s coûts liés à l’intégration de l’OQG</w:t>
      </w:r>
    </w:p>
    <w:p w14:paraId="1F88016D" w14:textId="3F4F5752" w:rsidR="0058425F" w:rsidRDefault="0058425F" w:rsidP="0030060A">
      <w:pPr>
        <w:rPr>
          <w:b/>
          <w:bCs/>
          <w:sz w:val="28"/>
          <w:szCs w:val="28"/>
        </w:rPr>
      </w:pPr>
      <w:r>
        <w:rPr>
          <w:b/>
          <w:bCs/>
          <w:sz w:val="28"/>
          <w:szCs w:val="28"/>
        </w:rPr>
        <w:t>-</w:t>
      </w:r>
      <w:r w:rsidR="00EE0005">
        <w:rPr>
          <w:b/>
          <w:bCs/>
          <w:sz w:val="28"/>
          <w:szCs w:val="28"/>
        </w:rPr>
        <w:t xml:space="preserve"> L</w:t>
      </w:r>
      <w:r>
        <w:rPr>
          <w:b/>
          <w:bCs/>
          <w:sz w:val="28"/>
          <w:szCs w:val="28"/>
        </w:rPr>
        <w:t>es coûts liés aux tests aux sols notamment dynamiques</w:t>
      </w:r>
    </w:p>
    <w:p w14:paraId="0F59F9A4" w14:textId="77777777" w:rsidR="00EE0005" w:rsidRDefault="0058425F" w:rsidP="0030060A">
      <w:pPr>
        <w:rPr>
          <w:b/>
          <w:bCs/>
          <w:sz w:val="28"/>
          <w:szCs w:val="28"/>
        </w:rPr>
      </w:pPr>
      <w:r>
        <w:rPr>
          <w:b/>
          <w:bCs/>
          <w:sz w:val="28"/>
          <w:szCs w:val="28"/>
        </w:rPr>
        <w:t>-</w:t>
      </w:r>
      <w:r w:rsidR="00EE0005">
        <w:rPr>
          <w:b/>
          <w:bCs/>
          <w:sz w:val="28"/>
          <w:szCs w:val="28"/>
        </w:rPr>
        <w:t xml:space="preserve"> L</w:t>
      </w:r>
      <w:r>
        <w:rPr>
          <w:b/>
          <w:bCs/>
          <w:sz w:val="28"/>
          <w:szCs w:val="28"/>
        </w:rPr>
        <w:t>es coûts liés à la formation</w:t>
      </w:r>
    </w:p>
    <w:p w14:paraId="0B654AC2" w14:textId="40164859" w:rsidR="0030060A" w:rsidRDefault="00EE0005" w:rsidP="0030060A">
      <w:pPr>
        <w:rPr>
          <w:b/>
          <w:bCs/>
          <w:sz w:val="28"/>
          <w:szCs w:val="28"/>
        </w:rPr>
      </w:pPr>
      <w:r>
        <w:rPr>
          <w:b/>
          <w:bCs/>
          <w:sz w:val="28"/>
          <w:szCs w:val="28"/>
        </w:rPr>
        <w:t xml:space="preserve">- </w:t>
      </w:r>
      <w:r w:rsidR="00412FF3">
        <w:rPr>
          <w:b/>
          <w:bCs/>
          <w:sz w:val="28"/>
          <w:szCs w:val="28"/>
        </w:rPr>
        <w:t>Les</w:t>
      </w:r>
      <w:r w:rsidR="0058425F">
        <w:rPr>
          <w:b/>
          <w:bCs/>
          <w:sz w:val="28"/>
          <w:szCs w:val="28"/>
        </w:rPr>
        <w:t xml:space="preserve"> coûts liés à la livraison</w:t>
      </w:r>
    </w:p>
    <w:p w14:paraId="2C1FBB4D" w14:textId="31E248BD" w:rsidR="0058425F" w:rsidRPr="00DC7799" w:rsidRDefault="0058425F" w:rsidP="0030060A">
      <w:pPr>
        <w:rPr>
          <w:b/>
          <w:bCs/>
          <w:sz w:val="28"/>
          <w:szCs w:val="28"/>
        </w:rPr>
      </w:pPr>
      <w:r>
        <w:rPr>
          <w:b/>
          <w:bCs/>
          <w:sz w:val="28"/>
          <w:szCs w:val="28"/>
        </w:rPr>
        <w:t>-</w:t>
      </w:r>
      <w:r w:rsidR="00EE0005">
        <w:rPr>
          <w:b/>
          <w:bCs/>
          <w:sz w:val="28"/>
          <w:szCs w:val="28"/>
        </w:rPr>
        <w:t xml:space="preserve"> L</w:t>
      </w:r>
      <w:r>
        <w:rPr>
          <w:b/>
          <w:bCs/>
          <w:sz w:val="28"/>
          <w:szCs w:val="28"/>
        </w:rPr>
        <w:t>e coût lié à la garantie</w:t>
      </w:r>
      <w:r w:rsidR="00EE0005">
        <w:rPr>
          <w:b/>
          <w:bCs/>
          <w:sz w:val="28"/>
          <w:szCs w:val="28"/>
        </w:rPr>
        <w:t>.</w:t>
      </w:r>
      <w:r>
        <w:rPr>
          <w:b/>
          <w:bCs/>
          <w:sz w:val="28"/>
          <w:szCs w:val="28"/>
        </w:rPr>
        <w:t xml:space="preserve"> </w:t>
      </w:r>
    </w:p>
    <w:p w14:paraId="1568B68A" w14:textId="77777777" w:rsidR="0030060A" w:rsidRPr="00DC7799" w:rsidRDefault="0030060A" w:rsidP="0030060A">
      <w:pPr>
        <w:rPr>
          <w:b/>
          <w:bCs/>
          <w:sz w:val="28"/>
          <w:szCs w:val="28"/>
        </w:rPr>
      </w:pPr>
    </w:p>
    <w:p w14:paraId="39617B9B" w14:textId="77777777" w:rsidR="0030060A" w:rsidRPr="00DC7799" w:rsidRDefault="0030060A" w:rsidP="0030060A">
      <w:pPr>
        <w:rPr>
          <w:sz w:val="20"/>
          <w:szCs w:val="20"/>
        </w:rPr>
      </w:pPr>
    </w:p>
    <w:p w14:paraId="6BCFB79B" w14:textId="77777777" w:rsidR="0030060A" w:rsidRDefault="0030060A" w:rsidP="0030060A"/>
    <w:tbl>
      <w:tblPr>
        <w:tblW w:w="15182" w:type="dxa"/>
        <w:jc w:val="center"/>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Look w:val="04A0" w:firstRow="1" w:lastRow="0" w:firstColumn="1" w:lastColumn="0" w:noHBand="0" w:noVBand="1"/>
      </w:tblPr>
      <w:tblGrid>
        <w:gridCol w:w="16"/>
        <w:gridCol w:w="3542"/>
        <w:gridCol w:w="1755"/>
        <w:gridCol w:w="2389"/>
        <w:gridCol w:w="3825"/>
        <w:gridCol w:w="84"/>
        <w:gridCol w:w="3453"/>
        <w:gridCol w:w="118"/>
      </w:tblGrid>
      <w:tr w:rsidR="0030060A" w14:paraId="47755BE5" w14:textId="77777777" w:rsidTr="006A0876">
        <w:trPr>
          <w:trHeight w:val="562"/>
          <w:jc w:val="center"/>
        </w:trPr>
        <w:tc>
          <w:tcPr>
            <w:tcW w:w="15182" w:type="dxa"/>
            <w:gridSpan w:val="8"/>
            <w:tcBorders>
              <w:top w:val="single" w:sz="4" w:space="0" w:color="70AD47"/>
              <w:left w:val="single" w:sz="4" w:space="0" w:color="70AD47"/>
              <w:bottom w:val="single" w:sz="4" w:space="0" w:color="70AD47"/>
              <w:right w:val="single" w:sz="4" w:space="0" w:color="70AD47"/>
            </w:tcBorders>
            <w:shd w:val="clear" w:color="auto" w:fill="70AD47"/>
          </w:tcPr>
          <w:p w14:paraId="1AC3AE65" w14:textId="77777777" w:rsidR="0030060A" w:rsidRPr="00BE26D3" w:rsidRDefault="0030060A" w:rsidP="006A0876">
            <w:pPr>
              <w:jc w:val="center"/>
              <w:rPr>
                <w:rFonts w:ascii="Arial" w:hAnsi="Arial" w:cs="Arial"/>
                <w:b/>
                <w:bCs/>
                <w:color w:val="FFFFFF"/>
                <w:kern w:val="28"/>
                <w:sz w:val="28"/>
              </w:rPr>
            </w:pPr>
          </w:p>
          <w:p w14:paraId="6006208C" w14:textId="58D214D7" w:rsidR="0030060A" w:rsidRPr="00BE26D3" w:rsidRDefault="0030060A" w:rsidP="0030060A">
            <w:pPr>
              <w:numPr>
                <w:ilvl w:val="0"/>
                <w:numId w:val="37"/>
              </w:numPr>
              <w:jc w:val="center"/>
              <w:rPr>
                <w:rFonts w:ascii="Arial" w:hAnsi="Arial" w:cs="Arial"/>
                <w:b/>
                <w:bCs/>
                <w:color w:val="FFFFFF"/>
                <w:kern w:val="28"/>
                <w:sz w:val="28"/>
              </w:rPr>
            </w:pPr>
            <w:r w:rsidRPr="00BE26D3">
              <w:rPr>
                <w:rFonts w:ascii="Arial" w:hAnsi="Arial" w:cs="Arial"/>
                <w:b/>
                <w:bCs/>
                <w:color w:val="FFFFFF"/>
                <w:kern w:val="28"/>
                <w:sz w:val="28"/>
              </w:rPr>
              <w:t xml:space="preserve">DECOMPOSITION DU PRIX GLOBAL ET </w:t>
            </w:r>
            <w:r w:rsidR="00412FF3" w:rsidRPr="00BE26D3">
              <w:rPr>
                <w:rFonts w:ascii="Arial" w:hAnsi="Arial" w:cs="Arial"/>
                <w:b/>
                <w:bCs/>
                <w:color w:val="FFFFFF"/>
                <w:kern w:val="28"/>
                <w:sz w:val="28"/>
              </w:rPr>
              <w:t>FORFAITAIRE</w:t>
            </w:r>
            <w:r w:rsidR="00412FF3">
              <w:rPr>
                <w:rFonts w:ascii="Arial" w:hAnsi="Arial" w:cs="Arial"/>
                <w:b/>
                <w:bCs/>
                <w:color w:val="FFFFFF"/>
                <w:kern w:val="28"/>
                <w:sz w:val="28"/>
              </w:rPr>
              <w:t xml:space="preserve"> :</w:t>
            </w:r>
          </w:p>
          <w:p w14:paraId="661B7C1D" w14:textId="77777777" w:rsidR="0030060A" w:rsidRPr="00F72094" w:rsidRDefault="0030060A" w:rsidP="006A0876">
            <w:pPr>
              <w:jc w:val="center"/>
              <w:rPr>
                <w:rFonts w:ascii="Arial" w:hAnsi="Arial" w:cs="Arial"/>
                <w:b/>
                <w:bCs/>
                <w:color w:val="FFFFFF"/>
                <w:kern w:val="28"/>
              </w:rPr>
            </w:pPr>
          </w:p>
        </w:tc>
      </w:tr>
      <w:tr w:rsidR="0030060A" w14:paraId="018EE65B" w14:textId="77777777" w:rsidTr="006A0876">
        <w:trPr>
          <w:gridBefore w:val="1"/>
          <w:gridAfter w:val="1"/>
          <w:wBefore w:w="16" w:type="dxa"/>
          <w:wAfter w:w="118" w:type="dxa"/>
          <w:trHeight w:val="1938"/>
          <w:jc w:val="center"/>
        </w:trPr>
        <w:tc>
          <w:tcPr>
            <w:tcW w:w="3542" w:type="dxa"/>
            <w:shd w:val="clear" w:color="auto" w:fill="E2EFD9"/>
            <w:vAlign w:val="center"/>
          </w:tcPr>
          <w:p w14:paraId="7C534797" w14:textId="77777777" w:rsidR="0030060A" w:rsidRPr="00F72094" w:rsidRDefault="0030060A" w:rsidP="006A0876">
            <w:pPr>
              <w:jc w:val="center"/>
              <w:rPr>
                <w:rFonts w:cs="Calibri"/>
                <w:b/>
                <w:bCs/>
                <w:color w:val="000000"/>
              </w:rPr>
            </w:pPr>
            <w:r w:rsidRPr="00F72094">
              <w:rPr>
                <w:rFonts w:cs="Calibri"/>
                <w:color w:val="000000"/>
              </w:rPr>
              <w:t>Désignation des éléments de l’offre </w:t>
            </w:r>
          </w:p>
        </w:tc>
        <w:tc>
          <w:tcPr>
            <w:tcW w:w="1755" w:type="dxa"/>
            <w:shd w:val="clear" w:color="auto" w:fill="E2EFD9"/>
            <w:vAlign w:val="center"/>
          </w:tcPr>
          <w:p w14:paraId="21EE5F2C" w14:textId="77777777" w:rsidR="0030060A" w:rsidRPr="00F72094" w:rsidRDefault="0030060A" w:rsidP="006A0876">
            <w:pPr>
              <w:jc w:val="center"/>
              <w:rPr>
                <w:rFonts w:cs="Calibri"/>
                <w:bCs/>
                <w:color w:val="000000"/>
              </w:rPr>
            </w:pPr>
            <w:r w:rsidRPr="00F72094">
              <w:rPr>
                <w:rFonts w:cs="Calibri"/>
                <w:bCs/>
                <w:color w:val="000000"/>
              </w:rPr>
              <w:t>Référence produit</w:t>
            </w:r>
          </w:p>
        </w:tc>
        <w:tc>
          <w:tcPr>
            <w:tcW w:w="2389" w:type="dxa"/>
            <w:shd w:val="clear" w:color="auto" w:fill="E2EFD9"/>
            <w:vAlign w:val="center"/>
          </w:tcPr>
          <w:p w14:paraId="50C5E370" w14:textId="77777777" w:rsidR="0030060A" w:rsidRPr="00F72094" w:rsidRDefault="0030060A" w:rsidP="006A0876">
            <w:pPr>
              <w:jc w:val="center"/>
              <w:rPr>
                <w:rFonts w:ascii="Arial" w:hAnsi="Arial" w:cs="Arial"/>
                <w:kern w:val="28"/>
              </w:rPr>
            </w:pPr>
            <w:r w:rsidRPr="00F72094">
              <w:rPr>
                <w:rFonts w:cs="Calibri"/>
                <w:bCs/>
                <w:color w:val="000000"/>
              </w:rPr>
              <w:t>Prix public en € HT (prix public) (le cas échéant)</w:t>
            </w:r>
          </w:p>
        </w:tc>
        <w:tc>
          <w:tcPr>
            <w:tcW w:w="3825" w:type="dxa"/>
            <w:shd w:val="clear" w:color="auto" w:fill="E2EFD9"/>
            <w:vAlign w:val="center"/>
          </w:tcPr>
          <w:p w14:paraId="52B33254" w14:textId="77777777" w:rsidR="0030060A" w:rsidRPr="00F72094" w:rsidRDefault="0030060A" w:rsidP="006A0876">
            <w:pPr>
              <w:jc w:val="center"/>
              <w:rPr>
                <w:rFonts w:ascii="Arial" w:hAnsi="Arial" w:cs="Arial"/>
                <w:kern w:val="28"/>
              </w:rPr>
            </w:pPr>
            <w:r w:rsidRPr="00F72094">
              <w:rPr>
                <w:rFonts w:cs="Calibri"/>
                <w:bCs/>
                <w:color w:val="000000"/>
              </w:rPr>
              <w:t>Taux de remise accordé au titre du marché subséquent</w:t>
            </w:r>
          </w:p>
          <w:p w14:paraId="3F9E96E9" w14:textId="77777777" w:rsidR="0030060A" w:rsidRPr="00F72094" w:rsidRDefault="0030060A" w:rsidP="006A0876">
            <w:pPr>
              <w:jc w:val="center"/>
              <w:rPr>
                <w:rFonts w:ascii="Arial" w:hAnsi="Arial" w:cs="Arial"/>
                <w:kern w:val="28"/>
              </w:rPr>
            </w:pPr>
          </w:p>
        </w:tc>
        <w:tc>
          <w:tcPr>
            <w:tcW w:w="3537" w:type="dxa"/>
            <w:gridSpan w:val="2"/>
            <w:shd w:val="clear" w:color="auto" w:fill="E2EFD9"/>
            <w:vAlign w:val="center"/>
          </w:tcPr>
          <w:p w14:paraId="42102CAE" w14:textId="77777777" w:rsidR="0030060A" w:rsidRPr="00F72094" w:rsidRDefault="0030060A" w:rsidP="006A0876">
            <w:pPr>
              <w:jc w:val="center"/>
              <w:rPr>
                <w:rFonts w:cs="Calibri"/>
                <w:b/>
                <w:bCs/>
                <w:color w:val="000000"/>
              </w:rPr>
            </w:pPr>
            <w:r w:rsidRPr="00F72094">
              <w:rPr>
                <w:rFonts w:cs="Calibri"/>
                <w:b/>
                <w:bCs/>
                <w:color w:val="000000"/>
              </w:rPr>
              <w:t>Montant € HT</w:t>
            </w:r>
          </w:p>
        </w:tc>
      </w:tr>
      <w:tr w:rsidR="0030060A" w14:paraId="6E20F990" w14:textId="77777777" w:rsidTr="006A0876">
        <w:trPr>
          <w:gridBefore w:val="1"/>
          <w:gridAfter w:val="1"/>
          <w:wBefore w:w="16" w:type="dxa"/>
          <w:wAfter w:w="118" w:type="dxa"/>
          <w:jc w:val="center"/>
        </w:trPr>
        <w:tc>
          <w:tcPr>
            <w:tcW w:w="3542" w:type="dxa"/>
            <w:shd w:val="clear" w:color="auto" w:fill="auto"/>
            <w:vAlign w:val="center"/>
          </w:tcPr>
          <w:p w14:paraId="6227EE0C" w14:textId="77777777" w:rsidR="0030060A" w:rsidRPr="00F72094" w:rsidRDefault="0030060A" w:rsidP="006A0876">
            <w:pPr>
              <w:jc w:val="center"/>
              <w:rPr>
                <w:rFonts w:ascii="Arial" w:hAnsi="Arial" w:cs="Arial"/>
                <w:b/>
                <w:bCs/>
                <w:kern w:val="28"/>
              </w:rPr>
            </w:pPr>
          </w:p>
          <w:p w14:paraId="30E43D05" w14:textId="77777777" w:rsidR="0030060A" w:rsidRPr="00F72094" w:rsidRDefault="0030060A" w:rsidP="006A0876">
            <w:pPr>
              <w:jc w:val="center"/>
              <w:rPr>
                <w:rFonts w:ascii="Arial" w:hAnsi="Arial" w:cs="Arial"/>
                <w:b/>
                <w:bCs/>
                <w:kern w:val="28"/>
              </w:rPr>
            </w:pPr>
            <w:proofErr w:type="gramStart"/>
            <w:r w:rsidRPr="00F72094">
              <w:rPr>
                <w:rFonts w:ascii="Arial" w:hAnsi="Arial" w:cs="Arial"/>
                <w:bCs/>
                <w:i/>
                <w:color w:val="BFBFBF"/>
                <w:kern w:val="28"/>
                <w:highlight w:val="yellow"/>
              </w:rPr>
              <w:t>à</w:t>
            </w:r>
            <w:proofErr w:type="gramEnd"/>
            <w:r w:rsidRPr="00F72094">
              <w:rPr>
                <w:rFonts w:ascii="Arial" w:hAnsi="Arial" w:cs="Arial"/>
                <w:bCs/>
                <w:i/>
                <w:color w:val="BFBFBF"/>
                <w:kern w:val="28"/>
                <w:highlight w:val="yellow"/>
              </w:rPr>
              <w:t xml:space="preserve"> compléter</w:t>
            </w:r>
          </w:p>
          <w:p w14:paraId="3F05B505"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58FE503D" w14:textId="77777777" w:rsidR="0030060A" w:rsidRPr="00F72094" w:rsidRDefault="0030060A" w:rsidP="006A0876">
            <w:pPr>
              <w:jc w:val="center"/>
              <w:rPr>
                <w:rFonts w:ascii="Arial" w:hAnsi="Arial" w:cs="Arial"/>
                <w:kern w:val="28"/>
              </w:rPr>
            </w:pPr>
          </w:p>
        </w:tc>
        <w:tc>
          <w:tcPr>
            <w:tcW w:w="2389" w:type="dxa"/>
            <w:shd w:val="clear" w:color="auto" w:fill="auto"/>
            <w:vAlign w:val="center"/>
          </w:tcPr>
          <w:p w14:paraId="2F5922AE" w14:textId="77777777" w:rsidR="0030060A" w:rsidRPr="00F72094" w:rsidRDefault="0030060A" w:rsidP="006A0876">
            <w:pPr>
              <w:jc w:val="center"/>
              <w:rPr>
                <w:rFonts w:ascii="Arial" w:hAnsi="Arial" w:cs="Arial"/>
                <w:kern w:val="28"/>
              </w:rPr>
            </w:pPr>
          </w:p>
        </w:tc>
        <w:tc>
          <w:tcPr>
            <w:tcW w:w="3825" w:type="dxa"/>
            <w:shd w:val="clear" w:color="auto" w:fill="auto"/>
            <w:vAlign w:val="center"/>
          </w:tcPr>
          <w:p w14:paraId="099443FB" w14:textId="77777777" w:rsidR="0030060A" w:rsidRPr="00F72094" w:rsidRDefault="0030060A" w:rsidP="006A0876">
            <w:pPr>
              <w:jc w:val="center"/>
              <w:rPr>
                <w:rFonts w:ascii="Arial" w:hAnsi="Arial" w:cs="Arial"/>
                <w:kern w:val="28"/>
              </w:rPr>
            </w:pPr>
          </w:p>
        </w:tc>
        <w:tc>
          <w:tcPr>
            <w:tcW w:w="3537" w:type="dxa"/>
            <w:gridSpan w:val="2"/>
            <w:shd w:val="clear" w:color="auto" w:fill="auto"/>
            <w:vAlign w:val="center"/>
          </w:tcPr>
          <w:p w14:paraId="1800B4B3" w14:textId="77777777" w:rsidR="0030060A" w:rsidRPr="00F72094" w:rsidRDefault="0030060A" w:rsidP="006A0876">
            <w:pPr>
              <w:jc w:val="center"/>
              <w:rPr>
                <w:rFonts w:ascii="Arial" w:hAnsi="Arial" w:cs="Arial"/>
                <w:kern w:val="28"/>
              </w:rPr>
            </w:pPr>
          </w:p>
        </w:tc>
      </w:tr>
      <w:tr w:rsidR="0030060A" w14:paraId="20BA6FB1" w14:textId="77777777" w:rsidTr="006A0876">
        <w:trPr>
          <w:gridBefore w:val="1"/>
          <w:gridAfter w:val="1"/>
          <w:wBefore w:w="16" w:type="dxa"/>
          <w:wAfter w:w="118" w:type="dxa"/>
          <w:jc w:val="center"/>
        </w:trPr>
        <w:tc>
          <w:tcPr>
            <w:tcW w:w="3542" w:type="dxa"/>
            <w:shd w:val="clear" w:color="auto" w:fill="E2EFD9"/>
            <w:vAlign w:val="center"/>
          </w:tcPr>
          <w:p w14:paraId="0212EE8B" w14:textId="77777777" w:rsidR="0030060A" w:rsidRPr="00F72094" w:rsidRDefault="0030060A" w:rsidP="006A0876">
            <w:pPr>
              <w:jc w:val="center"/>
              <w:rPr>
                <w:rFonts w:ascii="Arial" w:hAnsi="Arial" w:cs="Arial"/>
                <w:b/>
                <w:bCs/>
                <w:kern w:val="28"/>
              </w:rPr>
            </w:pPr>
          </w:p>
          <w:p w14:paraId="2B560D42" w14:textId="77777777" w:rsidR="0030060A" w:rsidRPr="00F72094" w:rsidRDefault="0030060A" w:rsidP="006A0876">
            <w:pPr>
              <w:jc w:val="center"/>
              <w:rPr>
                <w:rFonts w:ascii="Arial" w:hAnsi="Arial" w:cs="Arial"/>
                <w:b/>
                <w:bCs/>
                <w:kern w:val="28"/>
              </w:rPr>
            </w:pPr>
          </w:p>
        </w:tc>
        <w:tc>
          <w:tcPr>
            <w:tcW w:w="1755" w:type="dxa"/>
            <w:shd w:val="clear" w:color="auto" w:fill="E2EFD9"/>
            <w:vAlign w:val="center"/>
          </w:tcPr>
          <w:p w14:paraId="1F4770C0" w14:textId="77777777" w:rsidR="0030060A" w:rsidRPr="00F72094" w:rsidRDefault="0030060A" w:rsidP="006A0876">
            <w:pPr>
              <w:jc w:val="center"/>
              <w:rPr>
                <w:rFonts w:ascii="Arial" w:hAnsi="Arial" w:cs="Arial"/>
                <w:b/>
                <w:kern w:val="28"/>
              </w:rPr>
            </w:pPr>
          </w:p>
        </w:tc>
        <w:tc>
          <w:tcPr>
            <w:tcW w:w="2389" w:type="dxa"/>
            <w:shd w:val="clear" w:color="auto" w:fill="E2EFD9"/>
            <w:vAlign w:val="center"/>
          </w:tcPr>
          <w:p w14:paraId="12BD4314" w14:textId="77777777" w:rsidR="0030060A" w:rsidRPr="00F72094" w:rsidRDefault="0030060A" w:rsidP="006A0876">
            <w:pPr>
              <w:jc w:val="center"/>
              <w:rPr>
                <w:rFonts w:ascii="Arial" w:hAnsi="Arial" w:cs="Arial"/>
                <w:b/>
                <w:kern w:val="28"/>
              </w:rPr>
            </w:pPr>
          </w:p>
        </w:tc>
        <w:tc>
          <w:tcPr>
            <w:tcW w:w="3825" w:type="dxa"/>
            <w:shd w:val="clear" w:color="auto" w:fill="E2EFD9"/>
            <w:vAlign w:val="center"/>
          </w:tcPr>
          <w:p w14:paraId="01C31B21" w14:textId="77777777" w:rsidR="0030060A" w:rsidRPr="00F72094" w:rsidRDefault="0030060A" w:rsidP="006A0876">
            <w:pPr>
              <w:jc w:val="center"/>
              <w:rPr>
                <w:rFonts w:ascii="Arial" w:hAnsi="Arial" w:cs="Arial"/>
                <w:b/>
                <w:kern w:val="28"/>
              </w:rPr>
            </w:pPr>
          </w:p>
        </w:tc>
        <w:tc>
          <w:tcPr>
            <w:tcW w:w="3537" w:type="dxa"/>
            <w:gridSpan w:val="2"/>
            <w:shd w:val="clear" w:color="auto" w:fill="E2EFD9"/>
            <w:vAlign w:val="center"/>
          </w:tcPr>
          <w:p w14:paraId="34F471B1" w14:textId="77777777" w:rsidR="0030060A" w:rsidRPr="00F72094" w:rsidRDefault="0030060A" w:rsidP="006A0876">
            <w:pPr>
              <w:jc w:val="center"/>
              <w:rPr>
                <w:rFonts w:ascii="Arial" w:hAnsi="Arial" w:cs="Arial"/>
                <w:b/>
                <w:kern w:val="28"/>
              </w:rPr>
            </w:pPr>
          </w:p>
        </w:tc>
      </w:tr>
      <w:tr w:rsidR="0030060A" w14:paraId="66F3D427" w14:textId="77777777" w:rsidTr="006A0876">
        <w:trPr>
          <w:gridBefore w:val="1"/>
          <w:gridAfter w:val="1"/>
          <w:wBefore w:w="16" w:type="dxa"/>
          <w:wAfter w:w="118" w:type="dxa"/>
          <w:jc w:val="center"/>
        </w:trPr>
        <w:tc>
          <w:tcPr>
            <w:tcW w:w="3542" w:type="dxa"/>
            <w:shd w:val="clear" w:color="auto" w:fill="auto"/>
            <w:vAlign w:val="center"/>
          </w:tcPr>
          <w:p w14:paraId="2B5BA25C" w14:textId="77777777" w:rsidR="0030060A" w:rsidRPr="00F72094" w:rsidRDefault="0030060A" w:rsidP="006A0876">
            <w:pPr>
              <w:jc w:val="center"/>
              <w:rPr>
                <w:rFonts w:ascii="Arial" w:hAnsi="Arial" w:cs="Arial"/>
                <w:b/>
                <w:bCs/>
                <w:kern w:val="28"/>
              </w:rPr>
            </w:pPr>
          </w:p>
          <w:p w14:paraId="75705AB7" w14:textId="77777777" w:rsidR="0030060A" w:rsidRPr="00F72094" w:rsidRDefault="0030060A" w:rsidP="006A0876">
            <w:pPr>
              <w:jc w:val="center"/>
              <w:rPr>
                <w:rFonts w:ascii="Arial" w:hAnsi="Arial" w:cs="Arial"/>
                <w:b/>
                <w:bCs/>
                <w:kern w:val="28"/>
              </w:rPr>
            </w:pPr>
          </w:p>
          <w:p w14:paraId="725520A1"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46D1ADF5" w14:textId="77777777" w:rsidR="0030060A" w:rsidRPr="00F72094" w:rsidRDefault="0030060A" w:rsidP="006A0876">
            <w:pPr>
              <w:jc w:val="center"/>
              <w:rPr>
                <w:rFonts w:ascii="Arial" w:hAnsi="Arial" w:cs="Arial"/>
                <w:b/>
                <w:kern w:val="28"/>
              </w:rPr>
            </w:pPr>
          </w:p>
        </w:tc>
        <w:tc>
          <w:tcPr>
            <w:tcW w:w="2389" w:type="dxa"/>
            <w:shd w:val="clear" w:color="auto" w:fill="auto"/>
            <w:vAlign w:val="center"/>
          </w:tcPr>
          <w:p w14:paraId="750B7860" w14:textId="77777777" w:rsidR="0030060A" w:rsidRPr="00F72094" w:rsidRDefault="0030060A" w:rsidP="006A0876">
            <w:pPr>
              <w:jc w:val="center"/>
              <w:rPr>
                <w:rFonts w:ascii="Arial" w:hAnsi="Arial" w:cs="Arial"/>
                <w:b/>
                <w:kern w:val="28"/>
              </w:rPr>
            </w:pPr>
          </w:p>
        </w:tc>
        <w:tc>
          <w:tcPr>
            <w:tcW w:w="3825" w:type="dxa"/>
            <w:shd w:val="clear" w:color="auto" w:fill="auto"/>
            <w:vAlign w:val="center"/>
          </w:tcPr>
          <w:p w14:paraId="5415FC0D" w14:textId="77777777" w:rsidR="0030060A" w:rsidRPr="00F72094" w:rsidRDefault="0030060A" w:rsidP="006A0876">
            <w:pPr>
              <w:jc w:val="center"/>
              <w:rPr>
                <w:rFonts w:ascii="Arial" w:hAnsi="Arial" w:cs="Arial"/>
                <w:b/>
                <w:kern w:val="28"/>
              </w:rPr>
            </w:pPr>
          </w:p>
        </w:tc>
        <w:tc>
          <w:tcPr>
            <w:tcW w:w="3537" w:type="dxa"/>
            <w:gridSpan w:val="2"/>
            <w:shd w:val="clear" w:color="auto" w:fill="auto"/>
            <w:vAlign w:val="center"/>
          </w:tcPr>
          <w:p w14:paraId="6A735E41" w14:textId="77777777" w:rsidR="0030060A" w:rsidRPr="00F72094" w:rsidRDefault="0030060A" w:rsidP="006A0876">
            <w:pPr>
              <w:jc w:val="center"/>
              <w:rPr>
                <w:rFonts w:ascii="Arial" w:hAnsi="Arial" w:cs="Arial"/>
                <w:b/>
                <w:kern w:val="28"/>
              </w:rPr>
            </w:pPr>
          </w:p>
        </w:tc>
      </w:tr>
      <w:tr w:rsidR="0030060A" w14:paraId="1476C71F" w14:textId="77777777" w:rsidTr="006A0876">
        <w:trPr>
          <w:gridBefore w:val="1"/>
          <w:gridAfter w:val="1"/>
          <w:wBefore w:w="16" w:type="dxa"/>
          <w:wAfter w:w="118" w:type="dxa"/>
          <w:jc w:val="center"/>
        </w:trPr>
        <w:tc>
          <w:tcPr>
            <w:tcW w:w="3542" w:type="dxa"/>
            <w:shd w:val="clear" w:color="auto" w:fill="E2EFD9"/>
            <w:vAlign w:val="center"/>
          </w:tcPr>
          <w:p w14:paraId="331ED5A1" w14:textId="77777777" w:rsidR="0030060A" w:rsidRPr="00F72094" w:rsidRDefault="0030060A" w:rsidP="006A0876">
            <w:pPr>
              <w:jc w:val="center"/>
              <w:rPr>
                <w:rFonts w:ascii="Arial" w:hAnsi="Arial" w:cs="Arial"/>
                <w:b/>
                <w:bCs/>
                <w:kern w:val="28"/>
              </w:rPr>
            </w:pPr>
          </w:p>
          <w:p w14:paraId="40F645D3" w14:textId="77777777" w:rsidR="0030060A" w:rsidRPr="00F72094" w:rsidRDefault="0030060A" w:rsidP="006A0876">
            <w:pPr>
              <w:jc w:val="center"/>
              <w:rPr>
                <w:rFonts w:ascii="Arial" w:hAnsi="Arial" w:cs="Arial"/>
                <w:b/>
                <w:bCs/>
                <w:kern w:val="28"/>
              </w:rPr>
            </w:pPr>
          </w:p>
          <w:p w14:paraId="42E17C4E" w14:textId="77777777" w:rsidR="0030060A" w:rsidRPr="00F72094" w:rsidRDefault="0030060A" w:rsidP="006A0876">
            <w:pPr>
              <w:jc w:val="center"/>
              <w:rPr>
                <w:rFonts w:ascii="Arial" w:hAnsi="Arial" w:cs="Arial"/>
                <w:b/>
                <w:bCs/>
                <w:kern w:val="28"/>
              </w:rPr>
            </w:pPr>
          </w:p>
        </w:tc>
        <w:tc>
          <w:tcPr>
            <w:tcW w:w="1755" w:type="dxa"/>
            <w:shd w:val="clear" w:color="auto" w:fill="E2EFD9"/>
            <w:vAlign w:val="center"/>
          </w:tcPr>
          <w:p w14:paraId="5F6A8F34" w14:textId="77777777" w:rsidR="0030060A" w:rsidRPr="00F72094" w:rsidRDefault="0030060A" w:rsidP="006A0876">
            <w:pPr>
              <w:jc w:val="center"/>
              <w:rPr>
                <w:rFonts w:ascii="Arial" w:hAnsi="Arial" w:cs="Arial"/>
                <w:b/>
                <w:kern w:val="28"/>
              </w:rPr>
            </w:pPr>
          </w:p>
        </w:tc>
        <w:tc>
          <w:tcPr>
            <w:tcW w:w="2389" w:type="dxa"/>
            <w:shd w:val="clear" w:color="auto" w:fill="E2EFD9"/>
            <w:vAlign w:val="center"/>
          </w:tcPr>
          <w:p w14:paraId="1604BA0D" w14:textId="77777777" w:rsidR="0030060A" w:rsidRPr="00F72094" w:rsidRDefault="0030060A" w:rsidP="006A0876">
            <w:pPr>
              <w:jc w:val="center"/>
              <w:rPr>
                <w:rFonts w:ascii="Arial" w:hAnsi="Arial" w:cs="Arial"/>
                <w:b/>
                <w:kern w:val="28"/>
              </w:rPr>
            </w:pPr>
          </w:p>
        </w:tc>
        <w:tc>
          <w:tcPr>
            <w:tcW w:w="3825" w:type="dxa"/>
            <w:shd w:val="clear" w:color="auto" w:fill="E2EFD9"/>
            <w:vAlign w:val="center"/>
          </w:tcPr>
          <w:p w14:paraId="4E623760" w14:textId="77777777" w:rsidR="0030060A" w:rsidRPr="00F72094" w:rsidRDefault="0030060A" w:rsidP="006A0876">
            <w:pPr>
              <w:jc w:val="center"/>
              <w:rPr>
                <w:rFonts w:ascii="Arial" w:hAnsi="Arial" w:cs="Arial"/>
                <w:b/>
                <w:kern w:val="28"/>
              </w:rPr>
            </w:pPr>
          </w:p>
        </w:tc>
        <w:tc>
          <w:tcPr>
            <w:tcW w:w="3537" w:type="dxa"/>
            <w:gridSpan w:val="2"/>
            <w:shd w:val="clear" w:color="auto" w:fill="E2EFD9"/>
            <w:vAlign w:val="center"/>
          </w:tcPr>
          <w:p w14:paraId="28F32FA0" w14:textId="77777777" w:rsidR="0030060A" w:rsidRPr="00F72094" w:rsidRDefault="0030060A" w:rsidP="006A0876">
            <w:pPr>
              <w:jc w:val="center"/>
              <w:rPr>
                <w:rFonts w:ascii="Arial" w:hAnsi="Arial" w:cs="Arial"/>
                <w:b/>
                <w:kern w:val="28"/>
              </w:rPr>
            </w:pPr>
          </w:p>
        </w:tc>
      </w:tr>
      <w:tr w:rsidR="0030060A" w14:paraId="6257EDAF" w14:textId="77777777" w:rsidTr="006A0876">
        <w:trPr>
          <w:gridBefore w:val="1"/>
          <w:gridAfter w:val="1"/>
          <w:wBefore w:w="16" w:type="dxa"/>
          <w:wAfter w:w="118" w:type="dxa"/>
          <w:jc w:val="center"/>
        </w:trPr>
        <w:tc>
          <w:tcPr>
            <w:tcW w:w="3542" w:type="dxa"/>
            <w:shd w:val="clear" w:color="auto" w:fill="auto"/>
            <w:vAlign w:val="center"/>
          </w:tcPr>
          <w:p w14:paraId="2BC1BA5E" w14:textId="77777777" w:rsidR="0030060A" w:rsidRPr="00F72094" w:rsidRDefault="0030060A" w:rsidP="006A0876">
            <w:pPr>
              <w:jc w:val="center"/>
              <w:rPr>
                <w:rFonts w:ascii="Arial" w:hAnsi="Arial" w:cs="Arial"/>
                <w:b/>
                <w:bCs/>
                <w:kern w:val="28"/>
              </w:rPr>
            </w:pPr>
          </w:p>
          <w:p w14:paraId="42177447" w14:textId="77777777" w:rsidR="0030060A" w:rsidRPr="00F72094" w:rsidRDefault="0030060A" w:rsidP="006A0876">
            <w:pPr>
              <w:jc w:val="center"/>
              <w:rPr>
                <w:rFonts w:ascii="Arial" w:hAnsi="Arial" w:cs="Arial"/>
                <w:b/>
                <w:bCs/>
                <w:kern w:val="28"/>
              </w:rPr>
            </w:pPr>
          </w:p>
          <w:p w14:paraId="18D49040"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2DAEB387" w14:textId="77777777" w:rsidR="0030060A" w:rsidRPr="00F72094" w:rsidRDefault="0030060A" w:rsidP="006A0876">
            <w:pPr>
              <w:jc w:val="center"/>
              <w:rPr>
                <w:rFonts w:ascii="Arial" w:hAnsi="Arial" w:cs="Arial"/>
                <w:b/>
                <w:kern w:val="28"/>
              </w:rPr>
            </w:pPr>
          </w:p>
        </w:tc>
        <w:tc>
          <w:tcPr>
            <w:tcW w:w="2389" w:type="dxa"/>
            <w:shd w:val="clear" w:color="auto" w:fill="auto"/>
            <w:vAlign w:val="center"/>
          </w:tcPr>
          <w:p w14:paraId="222A1870" w14:textId="77777777" w:rsidR="0030060A" w:rsidRPr="00F72094" w:rsidRDefault="0030060A" w:rsidP="006A0876">
            <w:pPr>
              <w:jc w:val="center"/>
              <w:rPr>
                <w:rFonts w:ascii="Arial" w:hAnsi="Arial" w:cs="Arial"/>
                <w:b/>
                <w:kern w:val="28"/>
              </w:rPr>
            </w:pPr>
          </w:p>
        </w:tc>
        <w:tc>
          <w:tcPr>
            <w:tcW w:w="3825" w:type="dxa"/>
            <w:shd w:val="clear" w:color="auto" w:fill="auto"/>
            <w:vAlign w:val="center"/>
          </w:tcPr>
          <w:p w14:paraId="43F844B9" w14:textId="77777777" w:rsidR="0030060A" w:rsidRPr="00F72094" w:rsidRDefault="0030060A" w:rsidP="006A0876">
            <w:pPr>
              <w:jc w:val="center"/>
              <w:rPr>
                <w:rFonts w:ascii="Arial" w:hAnsi="Arial" w:cs="Arial"/>
                <w:b/>
                <w:kern w:val="28"/>
              </w:rPr>
            </w:pPr>
          </w:p>
        </w:tc>
        <w:tc>
          <w:tcPr>
            <w:tcW w:w="3537" w:type="dxa"/>
            <w:gridSpan w:val="2"/>
            <w:shd w:val="clear" w:color="auto" w:fill="auto"/>
            <w:vAlign w:val="center"/>
          </w:tcPr>
          <w:p w14:paraId="2671445A" w14:textId="77777777" w:rsidR="0030060A" w:rsidRPr="00F72094" w:rsidRDefault="0030060A" w:rsidP="006A0876">
            <w:pPr>
              <w:jc w:val="center"/>
              <w:rPr>
                <w:rFonts w:ascii="Arial" w:hAnsi="Arial" w:cs="Arial"/>
                <w:b/>
                <w:kern w:val="28"/>
              </w:rPr>
            </w:pPr>
          </w:p>
        </w:tc>
      </w:tr>
      <w:tr w:rsidR="0030060A" w14:paraId="2D38646C" w14:textId="77777777" w:rsidTr="006A0876">
        <w:trPr>
          <w:gridBefore w:val="1"/>
          <w:gridAfter w:val="1"/>
          <w:wBefore w:w="16" w:type="dxa"/>
          <w:wAfter w:w="118" w:type="dxa"/>
          <w:jc w:val="center"/>
        </w:trPr>
        <w:tc>
          <w:tcPr>
            <w:tcW w:w="3542" w:type="dxa"/>
            <w:shd w:val="clear" w:color="auto" w:fill="E2EFD9"/>
            <w:vAlign w:val="center"/>
          </w:tcPr>
          <w:p w14:paraId="62464D3B" w14:textId="77777777" w:rsidR="0030060A" w:rsidRPr="00F72094" w:rsidRDefault="0030060A" w:rsidP="006A0876">
            <w:pPr>
              <w:jc w:val="center"/>
              <w:rPr>
                <w:rFonts w:ascii="Arial" w:hAnsi="Arial" w:cs="Arial"/>
                <w:b/>
                <w:bCs/>
                <w:kern w:val="28"/>
              </w:rPr>
            </w:pPr>
          </w:p>
          <w:p w14:paraId="3E0DB789" w14:textId="77777777" w:rsidR="0030060A" w:rsidRPr="00F72094" w:rsidRDefault="0030060A" w:rsidP="006A0876">
            <w:pPr>
              <w:jc w:val="center"/>
              <w:rPr>
                <w:rFonts w:ascii="Arial" w:hAnsi="Arial" w:cs="Arial"/>
                <w:b/>
                <w:bCs/>
                <w:kern w:val="28"/>
              </w:rPr>
            </w:pPr>
          </w:p>
          <w:p w14:paraId="2F46DA36" w14:textId="77777777" w:rsidR="0030060A" w:rsidRPr="00F72094" w:rsidRDefault="0030060A" w:rsidP="006A0876">
            <w:pPr>
              <w:jc w:val="center"/>
              <w:rPr>
                <w:rFonts w:ascii="Arial" w:hAnsi="Arial" w:cs="Arial"/>
                <w:b/>
                <w:bCs/>
                <w:kern w:val="28"/>
              </w:rPr>
            </w:pPr>
          </w:p>
        </w:tc>
        <w:tc>
          <w:tcPr>
            <w:tcW w:w="1755" w:type="dxa"/>
            <w:shd w:val="clear" w:color="auto" w:fill="E2EFD9"/>
            <w:vAlign w:val="center"/>
          </w:tcPr>
          <w:p w14:paraId="4C2E227B" w14:textId="77777777" w:rsidR="0030060A" w:rsidRPr="00F72094" w:rsidRDefault="0030060A" w:rsidP="006A0876">
            <w:pPr>
              <w:jc w:val="center"/>
              <w:rPr>
                <w:rFonts w:ascii="Arial" w:hAnsi="Arial" w:cs="Arial"/>
                <w:b/>
                <w:kern w:val="28"/>
              </w:rPr>
            </w:pPr>
          </w:p>
        </w:tc>
        <w:tc>
          <w:tcPr>
            <w:tcW w:w="2389" w:type="dxa"/>
            <w:shd w:val="clear" w:color="auto" w:fill="E2EFD9"/>
            <w:vAlign w:val="center"/>
          </w:tcPr>
          <w:p w14:paraId="20EDB2DC" w14:textId="77777777" w:rsidR="0030060A" w:rsidRPr="00F72094" w:rsidRDefault="0030060A" w:rsidP="006A0876">
            <w:pPr>
              <w:jc w:val="center"/>
              <w:rPr>
                <w:rFonts w:ascii="Arial" w:hAnsi="Arial" w:cs="Arial"/>
                <w:b/>
                <w:kern w:val="28"/>
              </w:rPr>
            </w:pPr>
          </w:p>
        </w:tc>
        <w:tc>
          <w:tcPr>
            <w:tcW w:w="3825" w:type="dxa"/>
            <w:shd w:val="clear" w:color="auto" w:fill="E2EFD9"/>
            <w:vAlign w:val="center"/>
          </w:tcPr>
          <w:p w14:paraId="59F36428" w14:textId="77777777" w:rsidR="0030060A" w:rsidRPr="00F72094" w:rsidRDefault="0030060A" w:rsidP="006A0876">
            <w:pPr>
              <w:jc w:val="center"/>
              <w:rPr>
                <w:rFonts w:ascii="Arial" w:hAnsi="Arial" w:cs="Arial"/>
                <w:b/>
                <w:kern w:val="28"/>
              </w:rPr>
            </w:pPr>
          </w:p>
        </w:tc>
        <w:tc>
          <w:tcPr>
            <w:tcW w:w="3537" w:type="dxa"/>
            <w:gridSpan w:val="2"/>
            <w:shd w:val="clear" w:color="auto" w:fill="E2EFD9"/>
            <w:vAlign w:val="center"/>
          </w:tcPr>
          <w:p w14:paraId="6956423F" w14:textId="77777777" w:rsidR="0030060A" w:rsidRPr="00F72094" w:rsidRDefault="0030060A" w:rsidP="006A0876">
            <w:pPr>
              <w:jc w:val="center"/>
              <w:rPr>
                <w:rFonts w:ascii="Arial" w:hAnsi="Arial" w:cs="Arial"/>
                <w:b/>
                <w:kern w:val="28"/>
              </w:rPr>
            </w:pPr>
          </w:p>
        </w:tc>
      </w:tr>
      <w:tr w:rsidR="0030060A" w14:paraId="007CE11D" w14:textId="77777777" w:rsidTr="006A0876">
        <w:trPr>
          <w:gridBefore w:val="1"/>
          <w:gridAfter w:val="1"/>
          <w:wBefore w:w="16" w:type="dxa"/>
          <w:wAfter w:w="118" w:type="dxa"/>
          <w:jc w:val="center"/>
        </w:trPr>
        <w:tc>
          <w:tcPr>
            <w:tcW w:w="3542" w:type="dxa"/>
            <w:shd w:val="clear" w:color="auto" w:fill="auto"/>
            <w:vAlign w:val="center"/>
          </w:tcPr>
          <w:p w14:paraId="67714E89" w14:textId="77777777" w:rsidR="0030060A" w:rsidRPr="00F72094" w:rsidRDefault="0030060A" w:rsidP="006A0876">
            <w:pPr>
              <w:jc w:val="center"/>
              <w:rPr>
                <w:rFonts w:ascii="Arial" w:hAnsi="Arial" w:cs="Arial"/>
                <w:b/>
                <w:bCs/>
                <w:kern w:val="28"/>
              </w:rPr>
            </w:pPr>
          </w:p>
          <w:p w14:paraId="00DECCAB" w14:textId="77777777" w:rsidR="0030060A" w:rsidRPr="00F72094" w:rsidRDefault="0030060A" w:rsidP="006A0876">
            <w:pPr>
              <w:jc w:val="center"/>
              <w:rPr>
                <w:rFonts w:ascii="Arial" w:hAnsi="Arial" w:cs="Arial"/>
                <w:b/>
                <w:bCs/>
                <w:kern w:val="28"/>
              </w:rPr>
            </w:pPr>
          </w:p>
          <w:p w14:paraId="7E5E6900"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06EF1DA4" w14:textId="77777777" w:rsidR="0030060A" w:rsidRPr="00F72094" w:rsidRDefault="0030060A" w:rsidP="006A0876">
            <w:pPr>
              <w:jc w:val="center"/>
              <w:rPr>
                <w:rFonts w:ascii="Arial" w:hAnsi="Arial" w:cs="Arial"/>
                <w:b/>
                <w:kern w:val="28"/>
              </w:rPr>
            </w:pPr>
          </w:p>
        </w:tc>
        <w:tc>
          <w:tcPr>
            <w:tcW w:w="2389" w:type="dxa"/>
            <w:shd w:val="clear" w:color="auto" w:fill="auto"/>
            <w:vAlign w:val="center"/>
          </w:tcPr>
          <w:p w14:paraId="1E50C62A" w14:textId="77777777" w:rsidR="0030060A" w:rsidRPr="00F72094" w:rsidRDefault="0030060A" w:rsidP="006A0876">
            <w:pPr>
              <w:jc w:val="center"/>
              <w:rPr>
                <w:rFonts w:ascii="Arial" w:hAnsi="Arial" w:cs="Arial"/>
                <w:b/>
                <w:kern w:val="28"/>
              </w:rPr>
            </w:pPr>
          </w:p>
        </w:tc>
        <w:tc>
          <w:tcPr>
            <w:tcW w:w="3825" w:type="dxa"/>
            <w:shd w:val="clear" w:color="auto" w:fill="auto"/>
            <w:vAlign w:val="center"/>
          </w:tcPr>
          <w:p w14:paraId="1BCF0BD5" w14:textId="77777777" w:rsidR="0030060A" w:rsidRPr="00F72094" w:rsidRDefault="0030060A" w:rsidP="006A0876">
            <w:pPr>
              <w:jc w:val="center"/>
              <w:rPr>
                <w:rFonts w:ascii="Arial" w:hAnsi="Arial" w:cs="Arial"/>
                <w:b/>
                <w:kern w:val="28"/>
              </w:rPr>
            </w:pPr>
          </w:p>
        </w:tc>
        <w:tc>
          <w:tcPr>
            <w:tcW w:w="3537" w:type="dxa"/>
            <w:gridSpan w:val="2"/>
            <w:shd w:val="clear" w:color="auto" w:fill="auto"/>
            <w:vAlign w:val="center"/>
          </w:tcPr>
          <w:p w14:paraId="7105A44C" w14:textId="77777777" w:rsidR="0030060A" w:rsidRPr="00F72094" w:rsidRDefault="0030060A" w:rsidP="006A0876">
            <w:pPr>
              <w:jc w:val="center"/>
              <w:rPr>
                <w:rFonts w:ascii="Arial" w:hAnsi="Arial" w:cs="Arial"/>
                <w:b/>
                <w:kern w:val="28"/>
              </w:rPr>
            </w:pPr>
          </w:p>
        </w:tc>
      </w:tr>
      <w:tr w:rsidR="0030060A" w14:paraId="74341E2D" w14:textId="77777777" w:rsidTr="006A0876">
        <w:trPr>
          <w:gridBefore w:val="1"/>
          <w:gridAfter w:val="1"/>
          <w:wBefore w:w="16" w:type="dxa"/>
          <w:wAfter w:w="118" w:type="dxa"/>
          <w:jc w:val="center"/>
        </w:trPr>
        <w:tc>
          <w:tcPr>
            <w:tcW w:w="3542" w:type="dxa"/>
            <w:shd w:val="clear" w:color="auto" w:fill="E2EFD9"/>
            <w:vAlign w:val="center"/>
          </w:tcPr>
          <w:p w14:paraId="51D4BF6B" w14:textId="77777777" w:rsidR="0030060A" w:rsidRPr="00F72094" w:rsidRDefault="0030060A" w:rsidP="006A0876">
            <w:pPr>
              <w:jc w:val="center"/>
              <w:rPr>
                <w:rFonts w:ascii="Arial" w:hAnsi="Arial" w:cs="Arial"/>
                <w:b/>
                <w:bCs/>
                <w:kern w:val="28"/>
              </w:rPr>
            </w:pPr>
          </w:p>
          <w:p w14:paraId="69C05A50" w14:textId="77777777" w:rsidR="0030060A" w:rsidRPr="00F72094" w:rsidRDefault="0030060A" w:rsidP="006A0876">
            <w:pPr>
              <w:jc w:val="center"/>
              <w:rPr>
                <w:rFonts w:ascii="Arial" w:hAnsi="Arial" w:cs="Arial"/>
                <w:b/>
                <w:bCs/>
                <w:kern w:val="28"/>
              </w:rPr>
            </w:pPr>
          </w:p>
          <w:p w14:paraId="1355B0B1" w14:textId="77777777" w:rsidR="0030060A" w:rsidRPr="00F72094" w:rsidRDefault="0030060A" w:rsidP="006A0876">
            <w:pPr>
              <w:jc w:val="center"/>
              <w:rPr>
                <w:rFonts w:ascii="Arial" w:hAnsi="Arial" w:cs="Arial"/>
                <w:b/>
                <w:bCs/>
                <w:kern w:val="28"/>
              </w:rPr>
            </w:pPr>
          </w:p>
        </w:tc>
        <w:tc>
          <w:tcPr>
            <w:tcW w:w="1755" w:type="dxa"/>
            <w:shd w:val="clear" w:color="auto" w:fill="E2EFD9"/>
            <w:vAlign w:val="center"/>
          </w:tcPr>
          <w:p w14:paraId="596832EB" w14:textId="77777777" w:rsidR="0030060A" w:rsidRPr="00F72094" w:rsidRDefault="0030060A" w:rsidP="006A0876">
            <w:pPr>
              <w:jc w:val="center"/>
              <w:rPr>
                <w:rFonts w:ascii="Arial" w:hAnsi="Arial" w:cs="Arial"/>
                <w:b/>
                <w:kern w:val="28"/>
              </w:rPr>
            </w:pPr>
          </w:p>
        </w:tc>
        <w:tc>
          <w:tcPr>
            <w:tcW w:w="2389" w:type="dxa"/>
            <w:shd w:val="clear" w:color="auto" w:fill="E2EFD9"/>
            <w:vAlign w:val="center"/>
          </w:tcPr>
          <w:p w14:paraId="0D763931" w14:textId="77777777" w:rsidR="0030060A" w:rsidRPr="00F72094" w:rsidRDefault="0030060A" w:rsidP="006A0876">
            <w:pPr>
              <w:jc w:val="center"/>
              <w:rPr>
                <w:rFonts w:ascii="Arial" w:hAnsi="Arial" w:cs="Arial"/>
                <w:b/>
                <w:kern w:val="28"/>
              </w:rPr>
            </w:pPr>
          </w:p>
        </w:tc>
        <w:tc>
          <w:tcPr>
            <w:tcW w:w="3825" w:type="dxa"/>
            <w:shd w:val="clear" w:color="auto" w:fill="E2EFD9"/>
            <w:vAlign w:val="center"/>
          </w:tcPr>
          <w:p w14:paraId="0B7CBBC9" w14:textId="77777777" w:rsidR="0030060A" w:rsidRPr="00F72094" w:rsidRDefault="0030060A" w:rsidP="006A0876">
            <w:pPr>
              <w:jc w:val="center"/>
              <w:rPr>
                <w:rFonts w:ascii="Arial" w:hAnsi="Arial" w:cs="Arial"/>
                <w:b/>
                <w:kern w:val="28"/>
              </w:rPr>
            </w:pPr>
          </w:p>
        </w:tc>
        <w:tc>
          <w:tcPr>
            <w:tcW w:w="3537" w:type="dxa"/>
            <w:gridSpan w:val="2"/>
            <w:shd w:val="clear" w:color="auto" w:fill="E2EFD9"/>
            <w:vAlign w:val="center"/>
          </w:tcPr>
          <w:p w14:paraId="4B3CBD39" w14:textId="77777777" w:rsidR="0030060A" w:rsidRPr="00F72094" w:rsidRDefault="0030060A" w:rsidP="006A0876">
            <w:pPr>
              <w:jc w:val="center"/>
              <w:rPr>
                <w:rFonts w:ascii="Arial" w:hAnsi="Arial" w:cs="Arial"/>
                <w:b/>
                <w:kern w:val="28"/>
              </w:rPr>
            </w:pPr>
          </w:p>
        </w:tc>
      </w:tr>
      <w:tr w:rsidR="0030060A" w14:paraId="45B25F54" w14:textId="77777777" w:rsidTr="006A0876">
        <w:trPr>
          <w:gridBefore w:val="1"/>
          <w:gridAfter w:val="1"/>
          <w:wBefore w:w="16" w:type="dxa"/>
          <w:wAfter w:w="118" w:type="dxa"/>
          <w:jc w:val="center"/>
        </w:trPr>
        <w:tc>
          <w:tcPr>
            <w:tcW w:w="3542" w:type="dxa"/>
            <w:shd w:val="clear" w:color="auto" w:fill="auto"/>
            <w:vAlign w:val="center"/>
          </w:tcPr>
          <w:p w14:paraId="0E76A8D3" w14:textId="77777777" w:rsidR="0030060A" w:rsidRPr="00F72094" w:rsidRDefault="0030060A" w:rsidP="006A0876">
            <w:pPr>
              <w:jc w:val="center"/>
              <w:rPr>
                <w:rFonts w:ascii="Arial" w:hAnsi="Arial" w:cs="Arial"/>
                <w:b/>
                <w:bCs/>
                <w:kern w:val="28"/>
              </w:rPr>
            </w:pPr>
          </w:p>
          <w:p w14:paraId="79375F85" w14:textId="77777777" w:rsidR="0030060A" w:rsidRPr="00F72094" w:rsidRDefault="0030060A" w:rsidP="006A0876">
            <w:pPr>
              <w:jc w:val="center"/>
              <w:rPr>
                <w:rFonts w:ascii="Arial" w:hAnsi="Arial" w:cs="Arial"/>
                <w:b/>
                <w:bCs/>
                <w:kern w:val="28"/>
              </w:rPr>
            </w:pPr>
          </w:p>
          <w:p w14:paraId="5C586C59"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47417610" w14:textId="77777777" w:rsidR="0030060A" w:rsidRPr="00F72094" w:rsidRDefault="0030060A" w:rsidP="006A0876">
            <w:pPr>
              <w:jc w:val="center"/>
              <w:rPr>
                <w:rFonts w:ascii="Arial" w:hAnsi="Arial" w:cs="Arial"/>
                <w:b/>
                <w:kern w:val="28"/>
              </w:rPr>
            </w:pPr>
          </w:p>
        </w:tc>
        <w:tc>
          <w:tcPr>
            <w:tcW w:w="2389" w:type="dxa"/>
            <w:shd w:val="clear" w:color="auto" w:fill="auto"/>
            <w:vAlign w:val="center"/>
          </w:tcPr>
          <w:p w14:paraId="355B1496" w14:textId="77777777" w:rsidR="0030060A" w:rsidRPr="00F72094" w:rsidRDefault="0030060A" w:rsidP="006A0876">
            <w:pPr>
              <w:jc w:val="center"/>
              <w:rPr>
                <w:rFonts w:ascii="Arial" w:hAnsi="Arial" w:cs="Arial"/>
                <w:b/>
                <w:kern w:val="28"/>
              </w:rPr>
            </w:pPr>
          </w:p>
        </w:tc>
        <w:tc>
          <w:tcPr>
            <w:tcW w:w="3825" w:type="dxa"/>
            <w:shd w:val="clear" w:color="auto" w:fill="auto"/>
            <w:vAlign w:val="center"/>
          </w:tcPr>
          <w:p w14:paraId="023190FE" w14:textId="77777777" w:rsidR="0030060A" w:rsidRPr="00F72094" w:rsidRDefault="0030060A" w:rsidP="006A0876">
            <w:pPr>
              <w:jc w:val="center"/>
              <w:rPr>
                <w:rFonts w:ascii="Arial" w:hAnsi="Arial" w:cs="Arial"/>
                <w:b/>
                <w:kern w:val="28"/>
              </w:rPr>
            </w:pPr>
          </w:p>
        </w:tc>
        <w:tc>
          <w:tcPr>
            <w:tcW w:w="3537" w:type="dxa"/>
            <w:gridSpan w:val="2"/>
            <w:shd w:val="clear" w:color="auto" w:fill="auto"/>
            <w:vAlign w:val="center"/>
          </w:tcPr>
          <w:p w14:paraId="4294133A" w14:textId="77777777" w:rsidR="0030060A" w:rsidRPr="00F72094" w:rsidRDefault="0030060A" w:rsidP="006A0876">
            <w:pPr>
              <w:jc w:val="center"/>
              <w:rPr>
                <w:rFonts w:ascii="Arial" w:hAnsi="Arial" w:cs="Arial"/>
                <w:b/>
                <w:kern w:val="28"/>
              </w:rPr>
            </w:pPr>
          </w:p>
        </w:tc>
      </w:tr>
      <w:tr w:rsidR="0030060A" w14:paraId="14C861E6" w14:textId="77777777" w:rsidTr="006A0876">
        <w:trPr>
          <w:gridBefore w:val="1"/>
          <w:gridAfter w:val="1"/>
          <w:wBefore w:w="16" w:type="dxa"/>
          <w:wAfter w:w="118" w:type="dxa"/>
          <w:jc w:val="center"/>
        </w:trPr>
        <w:tc>
          <w:tcPr>
            <w:tcW w:w="3542" w:type="dxa"/>
            <w:shd w:val="clear" w:color="auto" w:fill="E2EFD9"/>
            <w:vAlign w:val="center"/>
          </w:tcPr>
          <w:p w14:paraId="67000064" w14:textId="77777777" w:rsidR="0030060A" w:rsidRPr="00F72094" w:rsidRDefault="0030060A" w:rsidP="006A0876">
            <w:pPr>
              <w:jc w:val="center"/>
              <w:rPr>
                <w:rFonts w:ascii="Arial" w:hAnsi="Arial" w:cs="Arial"/>
                <w:b/>
                <w:bCs/>
                <w:kern w:val="28"/>
              </w:rPr>
            </w:pPr>
          </w:p>
          <w:p w14:paraId="061BE53B" w14:textId="77777777" w:rsidR="0030060A" w:rsidRPr="00F72094" w:rsidRDefault="0030060A" w:rsidP="006A0876">
            <w:pPr>
              <w:jc w:val="center"/>
              <w:rPr>
                <w:rFonts w:ascii="Arial" w:hAnsi="Arial" w:cs="Arial"/>
                <w:b/>
                <w:bCs/>
                <w:kern w:val="28"/>
              </w:rPr>
            </w:pPr>
          </w:p>
          <w:p w14:paraId="7735C74C" w14:textId="77777777" w:rsidR="0030060A" w:rsidRPr="00F72094" w:rsidRDefault="0030060A" w:rsidP="006A0876">
            <w:pPr>
              <w:jc w:val="center"/>
              <w:rPr>
                <w:rFonts w:ascii="Arial" w:hAnsi="Arial" w:cs="Arial"/>
                <w:b/>
                <w:bCs/>
                <w:kern w:val="28"/>
              </w:rPr>
            </w:pPr>
          </w:p>
        </w:tc>
        <w:tc>
          <w:tcPr>
            <w:tcW w:w="1755" w:type="dxa"/>
            <w:shd w:val="clear" w:color="auto" w:fill="E2EFD9"/>
            <w:vAlign w:val="center"/>
          </w:tcPr>
          <w:p w14:paraId="652B97A8" w14:textId="77777777" w:rsidR="0030060A" w:rsidRPr="00F72094" w:rsidRDefault="0030060A" w:rsidP="006A0876">
            <w:pPr>
              <w:jc w:val="center"/>
              <w:rPr>
                <w:rFonts w:ascii="Arial" w:hAnsi="Arial" w:cs="Arial"/>
                <w:b/>
                <w:kern w:val="28"/>
              </w:rPr>
            </w:pPr>
          </w:p>
        </w:tc>
        <w:tc>
          <w:tcPr>
            <w:tcW w:w="2389" w:type="dxa"/>
            <w:shd w:val="clear" w:color="auto" w:fill="E2EFD9"/>
            <w:vAlign w:val="center"/>
          </w:tcPr>
          <w:p w14:paraId="5465FB58" w14:textId="77777777" w:rsidR="0030060A" w:rsidRPr="00F72094" w:rsidRDefault="0030060A" w:rsidP="006A0876">
            <w:pPr>
              <w:jc w:val="center"/>
              <w:rPr>
                <w:rFonts w:ascii="Arial" w:hAnsi="Arial" w:cs="Arial"/>
                <w:b/>
                <w:kern w:val="28"/>
              </w:rPr>
            </w:pPr>
          </w:p>
        </w:tc>
        <w:tc>
          <w:tcPr>
            <w:tcW w:w="3825" w:type="dxa"/>
            <w:shd w:val="clear" w:color="auto" w:fill="E2EFD9"/>
            <w:vAlign w:val="center"/>
          </w:tcPr>
          <w:p w14:paraId="67684DB6" w14:textId="77777777" w:rsidR="0030060A" w:rsidRPr="00F72094" w:rsidRDefault="0030060A" w:rsidP="006A0876">
            <w:pPr>
              <w:jc w:val="center"/>
              <w:rPr>
                <w:rFonts w:ascii="Arial" w:hAnsi="Arial" w:cs="Arial"/>
                <w:b/>
                <w:kern w:val="28"/>
              </w:rPr>
            </w:pPr>
          </w:p>
        </w:tc>
        <w:tc>
          <w:tcPr>
            <w:tcW w:w="3537" w:type="dxa"/>
            <w:gridSpan w:val="2"/>
            <w:shd w:val="clear" w:color="auto" w:fill="E2EFD9"/>
            <w:vAlign w:val="center"/>
          </w:tcPr>
          <w:p w14:paraId="277A2ACA" w14:textId="77777777" w:rsidR="0030060A" w:rsidRPr="00F72094" w:rsidRDefault="0030060A" w:rsidP="006A0876">
            <w:pPr>
              <w:jc w:val="center"/>
              <w:rPr>
                <w:rFonts w:ascii="Arial" w:hAnsi="Arial" w:cs="Arial"/>
                <w:b/>
                <w:kern w:val="28"/>
              </w:rPr>
            </w:pPr>
          </w:p>
        </w:tc>
      </w:tr>
      <w:tr w:rsidR="0030060A" w14:paraId="212D1574" w14:textId="77777777" w:rsidTr="006A0876">
        <w:trPr>
          <w:gridBefore w:val="1"/>
          <w:gridAfter w:val="1"/>
          <w:wBefore w:w="16" w:type="dxa"/>
          <w:wAfter w:w="118" w:type="dxa"/>
          <w:jc w:val="center"/>
        </w:trPr>
        <w:tc>
          <w:tcPr>
            <w:tcW w:w="3542" w:type="dxa"/>
            <w:shd w:val="clear" w:color="auto" w:fill="auto"/>
            <w:vAlign w:val="center"/>
          </w:tcPr>
          <w:p w14:paraId="66607837" w14:textId="77777777" w:rsidR="0030060A" w:rsidRPr="00F72094" w:rsidRDefault="0030060A" w:rsidP="006A0876">
            <w:pPr>
              <w:jc w:val="center"/>
              <w:rPr>
                <w:rFonts w:ascii="Arial" w:hAnsi="Arial" w:cs="Arial"/>
                <w:b/>
                <w:bCs/>
                <w:kern w:val="28"/>
              </w:rPr>
            </w:pPr>
          </w:p>
          <w:p w14:paraId="1DF0B0A5" w14:textId="77777777" w:rsidR="0030060A" w:rsidRPr="00F72094" w:rsidRDefault="0030060A" w:rsidP="006A0876">
            <w:pPr>
              <w:jc w:val="center"/>
              <w:rPr>
                <w:rFonts w:ascii="Arial" w:hAnsi="Arial" w:cs="Arial"/>
                <w:b/>
                <w:bCs/>
                <w:kern w:val="28"/>
              </w:rPr>
            </w:pPr>
          </w:p>
          <w:p w14:paraId="35B57B8A" w14:textId="77777777" w:rsidR="0030060A" w:rsidRPr="00F72094" w:rsidRDefault="0030060A" w:rsidP="006A0876">
            <w:pPr>
              <w:jc w:val="center"/>
              <w:rPr>
                <w:rFonts w:ascii="Arial" w:hAnsi="Arial" w:cs="Arial"/>
                <w:b/>
                <w:bCs/>
                <w:kern w:val="28"/>
              </w:rPr>
            </w:pPr>
          </w:p>
        </w:tc>
        <w:tc>
          <w:tcPr>
            <w:tcW w:w="1755" w:type="dxa"/>
            <w:shd w:val="clear" w:color="auto" w:fill="auto"/>
            <w:vAlign w:val="center"/>
          </w:tcPr>
          <w:p w14:paraId="0E512F8F" w14:textId="77777777" w:rsidR="0030060A" w:rsidRPr="00F72094" w:rsidRDefault="0030060A" w:rsidP="006A0876">
            <w:pPr>
              <w:jc w:val="center"/>
              <w:rPr>
                <w:rFonts w:ascii="Arial" w:hAnsi="Arial" w:cs="Arial"/>
                <w:b/>
                <w:kern w:val="28"/>
              </w:rPr>
            </w:pPr>
          </w:p>
        </w:tc>
        <w:tc>
          <w:tcPr>
            <w:tcW w:w="2389" w:type="dxa"/>
            <w:shd w:val="clear" w:color="auto" w:fill="auto"/>
            <w:vAlign w:val="center"/>
          </w:tcPr>
          <w:p w14:paraId="5B9A2CEE" w14:textId="77777777" w:rsidR="0030060A" w:rsidRPr="00F72094" w:rsidRDefault="0030060A" w:rsidP="006A0876">
            <w:pPr>
              <w:jc w:val="center"/>
              <w:rPr>
                <w:rFonts w:ascii="Arial" w:hAnsi="Arial" w:cs="Arial"/>
                <w:b/>
                <w:kern w:val="28"/>
              </w:rPr>
            </w:pPr>
          </w:p>
        </w:tc>
        <w:tc>
          <w:tcPr>
            <w:tcW w:w="3825" w:type="dxa"/>
            <w:shd w:val="clear" w:color="auto" w:fill="auto"/>
            <w:vAlign w:val="center"/>
          </w:tcPr>
          <w:p w14:paraId="44BA9834" w14:textId="77777777" w:rsidR="0030060A" w:rsidRPr="00F72094" w:rsidRDefault="0030060A" w:rsidP="006A0876">
            <w:pPr>
              <w:jc w:val="center"/>
              <w:rPr>
                <w:rFonts w:ascii="Arial" w:hAnsi="Arial" w:cs="Arial"/>
                <w:b/>
                <w:kern w:val="28"/>
              </w:rPr>
            </w:pPr>
          </w:p>
        </w:tc>
        <w:tc>
          <w:tcPr>
            <w:tcW w:w="3537" w:type="dxa"/>
            <w:gridSpan w:val="2"/>
            <w:shd w:val="clear" w:color="auto" w:fill="auto"/>
            <w:vAlign w:val="center"/>
          </w:tcPr>
          <w:p w14:paraId="456DD264" w14:textId="77777777" w:rsidR="0030060A" w:rsidRPr="00F72094" w:rsidRDefault="0030060A" w:rsidP="006A0876">
            <w:pPr>
              <w:jc w:val="center"/>
              <w:rPr>
                <w:rFonts w:ascii="Arial" w:hAnsi="Arial" w:cs="Arial"/>
                <w:b/>
                <w:kern w:val="28"/>
              </w:rPr>
            </w:pPr>
          </w:p>
        </w:tc>
      </w:tr>
      <w:tr w:rsidR="0030060A" w14:paraId="4D24911D" w14:textId="77777777" w:rsidTr="006A0876">
        <w:trPr>
          <w:jc w:val="center"/>
        </w:trPr>
        <w:tc>
          <w:tcPr>
            <w:tcW w:w="11611" w:type="dxa"/>
            <w:gridSpan w:val="6"/>
            <w:shd w:val="clear" w:color="auto" w:fill="E2EFD9"/>
            <w:vAlign w:val="center"/>
          </w:tcPr>
          <w:p w14:paraId="599CD5C9" w14:textId="6130C3A0" w:rsidR="0030060A" w:rsidRPr="002C59D0" w:rsidRDefault="0030060A" w:rsidP="006A0876">
            <w:pPr>
              <w:jc w:val="center"/>
              <w:rPr>
                <w:rFonts w:ascii="Arial" w:hAnsi="Arial" w:cs="Arial"/>
                <w:b/>
                <w:bCs/>
                <w:kern w:val="28"/>
                <w:sz w:val="32"/>
              </w:rPr>
            </w:pPr>
            <w:r>
              <w:rPr>
                <w:rFonts w:ascii="Arial" w:hAnsi="Arial" w:cs="Arial"/>
                <w:b/>
                <w:bCs/>
                <w:kern w:val="28"/>
                <w:sz w:val="32"/>
              </w:rPr>
              <w:t xml:space="preserve">TOTAL : </w:t>
            </w:r>
          </w:p>
          <w:p w14:paraId="70C26745" w14:textId="77777777" w:rsidR="0030060A" w:rsidRPr="00F72094" w:rsidRDefault="0030060A" w:rsidP="006A0876">
            <w:pPr>
              <w:jc w:val="center"/>
              <w:rPr>
                <w:rFonts w:ascii="Arial" w:hAnsi="Arial" w:cs="Arial"/>
                <w:b/>
                <w:kern w:val="28"/>
              </w:rPr>
            </w:pPr>
          </w:p>
        </w:tc>
        <w:tc>
          <w:tcPr>
            <w:tcW w:w="3571" w:type="dxa"/>
            <w:gridSpan w:val="2"/>
            <w:shd w:val="clear" w:color="auto" w:fill="E2EFD9"/>
            <w:vAlign w:val="center"/>
          </w:tcPr>
          <w:p w14:paraId="6D00A771" w14:textId="77777777" w:rsidR="0030060A" w:rsidRPr="00F72094" w:rsidRDefault="0030060A" w:rsidP="006A0876">
            <w:pPr>
              <w:jc w:val="center"/>
              <w:rPr>
                <w:rFonts w:ascii="Arial" w:hAnsi="Arial" w:cs="Arial"/>
                <w:b/>
                <w:kern w:val="28"/>
              </w:rPr>
            </w:pPr>
          </w:p>
        </w:tc>
      </w:tr>
    </w:tbl>
    <w:p w14:paraId="2DE55B1B" w14:textId="77777777" w:rsidR="0030060A" w:rsidRDefault="0030060A" w:rsidP="00C24971"/>
    <w:p w14:paraId="76FBA996" w14:textId="77777777" w:rsidR="00CC35F6" w:rsidRDefault="00CC35F6" w:rsidP="00CC35F6">
      <w:pPr>
        <w:pStyle w:val="Paragraphedeliste"/>
        <w:numPr>
          <w:ilvl w:val="0"/>
          <w:numId w:val="19"/>
        </w:numPr>
        <w:tabs>
          <w:tab w:val="clear" w:pos="708"/>
        </w:tabs>
        <w:suppressAutoHyphens w:val="0"/>
        <w:spacing w:after="160" w:line="259" w:lineRule="auto"/>
        <w:contextualSpacing/>
        <w:jc w:val="both"/>
        <w:rPr>
          <w:rFonts w:ascii="Arial Narrow" w:hAnsi="Arial Narrow"/>
          <w:b/>
        </w:rPr>
      </w:pPr>
      <w:r>
        <w:rPr>
          <w:rFonts w:ascii="Arial Narrow" w:hAnsi="Arial Narrow"/>
          <w:b/>
        </w:rPr>
        <w:t xml:space="preserve">Le </w:t>
      </w:r>
      <w:r w:rsidR="00CF2A09">
        <w:rPr>
          <w:rFonts w:ascii="Arial Narrow" w:hAnsi="Arial Narrow"/>
          <w:b/>
        </w:rPr>
        <w:t>soumissionnaire</w:t>
      </w:r>
      <w:r>
        <w:rPr>
          <w:rFonts w:ascii="Arial Narrow" w:hAnsi="Arial Narrow"/>
          <w:b/>
        </w:rPr>
        <w:t xml:space="preserve"> a la faculté ci-dessous, s’il le souhaite, d’apporter des précisions sur les prix proposés : </w:t>
      </w:r>
    </w:p>
    <w:p w14:paraId="2FA5C7CB" w14:textId="77777777" w:rsidR="00946CA7" w:rsidRDefault="00946CA7" w:rsidP="00946CA7">
      <w:pPr>
        <w:ind w:left="360"/>
        <w:jc w:val="both"/>
        <w:rPr>
          <w:b/>
        </w:rPr>
      </w:pPr>
      <w:r>
        <w:rPr>
          <w:b/>
        </w:rPr>
        <w:t>____________________________________________________________________________________________________________________________________</w:t>
      </w:r>
    </w:p>
    <w:p w14:paraId="05EE8A98" w14:textId="77777777" w:rsidR="00CC35F6" w:rsidRDefault="00CC35F6" w:rsidP="00CC35F6">
      <w:pPr>
        <w:ind w:left="708"/>
        <w:jc w:val="both"/>
        <w:rPr>
          <w:b/>
        </w:rPr>
      </w:pPr>
    </w:p>
    <w:p w14:paraId="2B47A683" w14:textId="77777777" w:rsidR="003E7EAC" w:rsidRDefault="003E7EAC" w:rsidP="00CC35F6">
      <w:pPr>
        <w:ind w:left="708"/>
        <w:jc w:val="both"/>
        <w:rPr>
          <w:b/>
        </w:rPr>
      </w:pPr>
    </w:p>
    <w:p w14:paraId="76CBB964" w14:textId="77777777" w:rsidR="003E7EAC" w:rsidRDefault="003E7EAC" w:rsidP="00CC35F6">
      <w:pPr>
        <w:ind w:left="708"/>
        <w:jc w:val="both"/>
        <w:rPr>
          <w:b/>
        </w:rPr>
      </w:pPr>
    </w:p>
    <w:p w14:paraId="00942E50" w14:textId="77777777" w:rsidR="003E7EAC" w:rsidRDefault="003E7EAC" w:rsidP="00CC35F6">
      <w:pPr>
        <w:ind w:left="708"/>
        <w:jc w:val="both"/>
        <w:rPr>
          <w:b/>
        </w:rPr>
      </w:pPr>
    </w:p>
    <w:p w14:paraId="4FC165A3" w14:textId="77777777" w:rsidR="003E7EAC" w:rsidRDefault="003E7EAC" w:rsidP="00CC35F6">
      <w:pPr>
        <w:ind w:left="708"/>
        <w:jc w:val="both"/>
        <w:rPr>
          <w:b/>
        </w:rPr>
      </w:pPr>
    </w:p>
    <w:p w14:paraId="49650F5C" w14:textId="77777777" w:rsidR="003E7EAC" w:rsidRDefault="003E7EAC" w:rsidP="00CC35F6">
      <w:pPr>
        <w:ind w:left="708"/>
        <w:jc w:val="both"/>
        <w:rPr>
          <w:b/>
        </w:rPr>
      </w:pPr>
    </w:p>
    <w:p w14:paraId="450B0600" w14:textId="77777777" w:rsidR="003E7EAC" w:rsidRDefault="003E7EAC" w:rsidP="00CC35F6">
      <w:pPr>
        <w:ind w:left="708"/>
        <w:jc w:val="both"/>
        <w:rPr>
          <w:b/>
        </w:rPr>
      </w:pPr>
    </w:p>
    <w:p w14:paraId="52F21613" w14:textId="77777777" w:rsidR="003E7EAC" w:rsidRDefault="003E7EAC" w:rsidP="00CC35F6">
      <w:pPr>
        <w:ind w:left="708"/>
        <w:jc w:val="both"/>
        <w:rPr>
          <w:b/>
        </w:rPr>
      </w:pPr>
    </w:p>
    <w:p w14:paraId="2C45BC35" w14:textId="77777777" w:rsidR="003E7EAC" w:rsidRDefault="003E7EAC" w:rsidP="00CC35F6">
      <w:pPr>
        <w:ind w:left="708"/>
        <w:jc w:val="both"/>
        <w:rPr>
          <w:b/>
        </w:rPr>
      </w:pPr>
    </w:p>
    <w:p w14:paraId="0A5206E9" w14:textId="77777777" w:rsidR="003E7EAC" w:rsidRDefault="003E7EAC" w:rsidP="00CC35F6">
      <w:pPr>
        <w:ind w:left="708"/>
        <w:jc w:val="both"/>
        <w:rPr>
          <w:b/>
        </w:rPr>
      </w:pPr>
    </w:p>
    <w:p w14:paraId="07DFE154" w14:textId="77777777" w:rsidR="003E7EAC" w:rsidRDefault="003E7EAC" w:rsidP="00CC35F6">
      <w:pPr>
        <w:ind w:left="708"/>
        <w:jc w:val="both"/>
        <w:rPr>
          <w:b/>
        </w:rPr>
      </w:pPr>
    </w:p>
    <w:p w14:paraId="32D40E56" w14:textId="77777777" w:rsidR="003E7EAC" w:rsidRDefault="003E7EAC" w:rsidP="00CC35F6">
      <w:pPr>
        <w:ind w:left="708"/>
        <w:jc w:val="both"/>
        <w:rPr>
          <w:b/>
        </w:rPr>
      </w:pPr>
    </w:p>
    <w:p w14:paraId="0C36C346" w14:textId="77777777" w:rsidR="003E7EAC" w:rsidRDefault="003E7EAC" w:rsidP="00CC35F6">
      <w:pPr>
        <w:ind w:left="708"/>
        <w:jc w:val="both"/>
        <w:rPr>
          <w:b/>
        </w:rPr>
      </w:pPr>
    </w:p>
    <w:p w14:paraId="2BEE1997" w14:textId="77777777" w:rsidR="003E7EAC" w:rsidRDefault="003E7EAC" w:rsidP="00CC35F6">
      <w:pPr>
        <w:ind w:left="708"/>
        <w:jc w:val="both"/>
        <w:rPr>
          <w:b/>
        </w:rPr>
      </w:pPr>
    </w:p>
    <w:p w14:paraId="6858826E" w14:textId="77777777" w:rsidR="003E7EAC" w:rsidRDefault="003E7EAC" w:rsidP="00CC35F6">
      <w:pPr>
        <w:ind w:left="708"/>
        <w:jc w:val="both"/>
        <w:rPr>
          <w:b/>
        </w:rPr>
      </w:pPr>
    </w:p>
    <w:p w14:paraId="2690A83A" w14:textId="77777777" w:rsidR="003E7EAC" w:rsidRDefault="003E7EAC" w:rsidP="00CC35F6">
      <w:pPr>
        <w:ind w:left="708"/>
        <w:jc w:val="both"/>
        <w:rPr>
          <w:b/>
        </w:rPr>
      </w:pPr>
    </w:p>
    <w:p w14:paraId="169292FD" w14:textId="77777777" w:rsidR="003E7EAC" w:rsidRDefault="003E7EAC" w:rsidP="00CC35F6">
      <w:pPr>
        <w:ind w:left="708"/>
        <w:jc w:val="both"/>
        <w:rPr>
          <w:b/>
        </w:rPr>
      </w:pPr>
    </w:p>
    <w:p w14:paraId="101DA631" w14:textId="77777777" w:rsidR="003E7EAC" w:rsidRDefault="003E7EAC" w:rsidP="00CC35F6">
      <w:pPr>
        <w:ind w:left="708"/>
        <w:jc w:val="both"/>
        <w:rPr>
          <w:b/>
        </w:rPr>
      </w:pPr>
    </w:p>
    <w:p w14:paraId="5C7D54B4" w14:textId="77777777" w:rsidR="003E7EAC" w:rsidRDefault="003E7EAC" w:rsidP="00CC35F6">
      <w:pPr>
        <w:ind w:left="708"/>
        <w:jc w:val="both"/>
        <w:rPr>
          <w:b/>
        </w:rPr>
      </w:pPr>
    </w:p>
    <w:p w14:paraId="4F27725A" w14:textId="77777777" w:rsidR="003E7EAC" w:rsidRDefault="003E7EAC" w:rsidP="00CC35F6">
      <w:pPr>
        <w:ind w:left="708"/>
        <w:jc w:val="both"/>
        <w:rPr>
          <w:b/>
        </w:rPr>
      </w:pPr>
    </w:p>
    <w:p w14:paraId="375AD54A" w14:textId="77777777" w:rsidR="003E7EAC" w:rsidRDefault="003E7EAC" w:rsidP="00CC35F6">
      <w:pPr>
        <w:ind w:left="708"/>
        <w:jc w:val="both"/>
        <w:rPr>
          <w:b/>
        </w:rPr>
      </w:pPr>
    </w:p>
    <w:p w14:paraId="32B5559F" w14:textId="77777777" w:rsidR="00125263" w:rsidRDefault="00125263" w:rsidP="00741DBB">
      <w:pPr>
        <w:jc w:val="both"/>
        <w:rPr>
          <w:b/>
        </w:rPr>
      </w:pPr>
    </w:p>
    <w:p w14:paraId="71A27127" w14:textId="77777777" w:rsidR="00CF1713" w:rsidRDefault="00CF1713" w:rsidP="00741DBB">
      <w:pPr>
        <w:jc w:val="both"/>
        <w:rPr>
          <w:b/>
        </w:rPr>
      </w:pPr>
    </w:p>
    <w:p w14:paraId="7FDBCE70" w14:textId="77777777" w:rsidR="00CF1713" w:rsidRDefault="00CF1713" w:rsidP="00741DBB">
      <w:pPr>
        <w:jc w:val="both"/>
        <w:rPr>
          <w:b/>
        </w:rPr>
      </w:pPr>
    </w:p>
    <w:p w14:paraId="023F173C" w14:textId="77777777" w:rsidR="003E7EAC" w:rsidRPr="00946CA7" w:rsidRDefault="003E7EAC" w:rsidP="003E7EAC">
      <w:pPr>
        <w:widowControl w:val="0"/>
        <w:suppressAutoHyphens/>
        <w:spacing w:after="200" w:line="276" w:lineRule="auto"/>
        <w:ind w:left="1080"/>
        <w:rPr>
          <w:b/>
          <w:sz w:val="40"/>
          <w:szCs w:val="28"/>
          <w:u w:val="single"/>
        </w:rPr>
      </w:pPr>
    </w:p>
    <w:p w14:paraId="496AFD23" w14:textId="77777777" w:rsidR="00CF1713" w:rsidRPr="00946CA7" w:rsidRDefault="00B11D46" w:rsidP="003447BC">
      <w:pPr>
        <w:widowControl w:val="0"/>
        <w:suppressAutoHyphens/>
        <w:spacing w:after="200" w:line="276" w:lineRule="auto"/>
        <w:ind w:left="1080"/>
        <w:jc w:val="center"/>
        <w:rPr>
          <w:b/>
          <w:sz w:val="40"/>
          <w:szCs w:val="28"/>
          <w:u w:val="single"/>
        </w:rPr>
      </w:pPr>
      <w:r>
        <w:rPr>
          <w:b/>
          <w:sz w:val="40"/>
          <w:szCs w:val="28"/>
          <w:u w:val="single"/>
        </w:rPr>
        <w:br w:type="page"/>
      </w:r>
      <w:r w:rsidR="00CF1713" w:rsidRPr="00946CA7">
        <w:rPr>
          <w:b/>
          <w:sz w:val="40"/>
          <w:szCs w:val="28"/>
          <w:u w:val="single"/>
        </w:rPr>
        <w:t>I</w:t>
      </w:r>
      <w:r w:rsidR="003E7EAC">
        <w:rPr>
          <w:b/>
          <w:sz w:val="40"/>
          <w:szCs w:val="28"/>
          <w:u w:val="single"/>
        </w:rPr>
        <w:t>I</w:t>
      </w:r>
      <w:r w:rsidR="00CF1713" w:rsidRPr="00946CA7">
        <w:rPr>
          <w:b/>
          <w:sz w:val="40"/>
          <w:szCs w:val="28"/>
          <w:u w:val="single"/>
        </w:rPr>
        <w:t xml:space="preserve">I- </w:t>
      </w:r>
      <w:bookmarkStart w:id="1" w:name="_Hlk191375177"/>
      <w:r w:rsidR="00CF1713" w:rsidRPr="00946CA7">
        <w:rPr>
          <w:b/>
          <w:sz w:val="40"/>
          <w:szCs w:val="28"/>
          <w:u w:val="single"/>
        </w:rPr>
        <w:t xml:space="preserve">Présentation de la variante </w:t>
      </w:r>
      <w:r w:rsidR="00B71C41" w:rsidRPr="00946CA7">
        <w:rPr>
          <w:b/>
          <w:sz w:val="40"/>
          <w:szCs w:val="28"/>
          <w:u w:val="single"/>
        </w:rPr>
        <w:t>financière</w:t>
      </w:r>
    </w:p>
    <w:p w14:paraId="287E053B" w14:textId="77777777" w:rsidR="00CF1713" w:rsidRDefault="00CF1713" w:rsidP="00CF1713">
      <w:pPr>
        <w:tabs>
          <w:tab w:val="left" w:pos="3402"/>
          <w:tab w:val="left" w:pos="6237"/>
          <w:tab w:val="left" w:pos="9072"/>
        </w:tabs>
        <w:spacing w:before="240"/>
        <w:jc w:val="center"/>
        <w:rPr>
          <w:rFonts w:cs="Arial"/>
          <w:b/>
        </w:rPr>
      </w:pPr>
    </w:p>
    <w:p w14:paraId="059B66ED" w14:textId="77777777" w:rsidR="00CF1713" w:rsidRPr="0003457B" w:rsidRDefault="00CF1713" w:rsidP="00CF1713">
      <w:pPr>
        <w:tabs>
          <w:tab w:val="left" w:pos="3402"/>
          <w:tab w:val="left" w:pos="6237"/>
          <w:tab w:val="left" w:pos="9072"/>
        </w:tabs>
        <w:spacing w:before="240"/>
        <w:jc w:val="both"/>
        <w:rPr>
          <w:rFonts w:cs="Arial"/>
          <w:b/>
          <w:sz w:val="28"/>
        </w:rPr>
      </w:pPr>
      <w:r w:rsidRPr="00A313C7">
        <w:rPr>
          <w:rFonts w:cs="Arial"/>
          <w:b/>
          <w:sz w:val="32"/>
          <w:u w:val="single"/>
        </w:rPr>
        <w:t>Précisions </w:t>
      </w:r>
      <w:r w:rsidRPr="003956C4">
        <w:rPr>
          <w:rFonts w:cs="Arial"/>
          <w:b/>
          <w:sz w:val="32"/>
        </w:rPr>
        <w:t xml:space="preserve">: </w:t>
      </w:r>
      <w:r>
        <w:rPr>
          <w:rFonts w:cs="Arial"/>
          <w:sz w:val="32"/>
        </w:rPr>
        <w:t xml:space="preserve"> </w:t>
      </w:r>
      <w:r w:rsidRPr="0003457B">
        <w:rPr>
          <w:rFonts w:cs="Arial"/>
          <w:sz w:val="28"/>
        </w:rPr>
        <w:t xml:space="preserve">Cette partie est à remplir </w:t>
      </w:r>
      <w:r w:rsidRPr="0003457B">
        <w:rPr>
          <w:rFonts w:cs="Arial"/>
          <w:b/>
          <w:color w:val="FF0000"/>
          <w:sz w:val="28"/>
          <w:u w:val="single"/>
        </w:rPr>
        <w:t>uniquement si un soumissionnaire souhaite proposer une variante financière</w:t>
      </w:r>
      <w:r w:rsidR="006A10D3">
        <w:rPr>
          <w:rFonts w:cs="Arial"/>
          <w:color w:val="FF0000"/>
          <w:sz w:val="28"/>
        </w:rPr>
        <w:t>,</w:t>
      </w:r>
      <w:r w:rsidRPr="0003457B">
        <w:rPr>
          <w:rFonts w:cs="Arial"/>
          <w:color w:val="FF0000"/>
          <w:sz w:val="28"/>
        </w:rPr>
        <w:t xml:space="preserve"> </w:t>
      </w:r>
      <w:r w:rsidRPr="0003457B">
        <w:rPr>
          <w:rFonts w:cs="Arial"/>
          <w:sz w:val="28"/>
        </w:rPr>
        <w:t xml:space="preserve">qui </w:t>
      </w:r>
      <w:r w:rsidRPr="0003457B">
        <w:rPr>
          <w:rFonts w:cs="Arial"/>
          <w:b/>
          <w:sz w:val="28"/>
        </w:rPr>
        <w:t xml:space="preserve">est une proposition alternative aux modalités de règlement prévues à </w:t>
      </w:r>
      <w:r w:rsidRPr="003C6B8B">
        <w:rPr>
          <w:rFonts w:cs="Arial"/>
          <w:b/>
          <w:sz w:val="28"/>
        </w:rPr>
        <w:t xml:space="preserve">l’article </w:t>
      </w:r>
      <w:r w:rsidR="003C6B8B" w:rsidRPr="003C6B8B">
        <w:rPr>
          <w:rFonts w:cs="Arial"/>
          <w:b/>
          <w:sz w:val="28"/>
        </w:rPr>
        <w:t>7</w:t>
      </w:r>
      <w:r w:rsidRPr="003C6B8B">
        <w:rPr>
          <w:rFonts w:cs="Arial"/>
          <w:b/>
          <w:sz w:val="28"/>
        </w:rPr>
        <w:t>.4 du</w:t>
      </w:r>
      <w:r w:rsidRPr="0003457B">
        <w:rPr>
          <w:rFonts w:cs="Arial"/>
          <w:b/>
          <w:sz w:val="28"/>
        </w:rPr>
        <w:t xml:space="preserve"> CCAP.</w:t>
      </w:r>
    </w:p>
    <w:p w14:paraId="35C8584E" w14:textId="77777777" w:rsidR="00CF1713" w:rsidRDefault="00CF1713" w:rsidP="00CF1713">
      <w:pPr>
        <w:tabs>
          <w:tab w:val="left" w:pos="3402"/>
          <w:tab w:val="left" w:pos="6237"/>
          <w:tab w:val="left" w:pos="9072"/>
        </w:tabs>
        <w:spacing w:before="240"/>
        <w:jc w:val="both"/>
        <w:rPr>
          <w:rFonts w:cs="Arial"/>
          <w:b/>
          <w:sz w:val="28"/>
        </w:rPr>
      </w:pPr>
      <w:r w:rsidRPr="0003457B">
        <w:rPr>
          <w:rFonts w:cs="Arial"/>
          <w:b/>
          <w:sz w:val="28"/>
        </w:rPr>
        <w:t>Il est précisé que le mode de règlement retenu est le versement d’acomptes. Afin de faciliter la bonne exécution des prestations, le Soumissionnair</w:t>
      </w:r>
      <w:r>
        <w:rPr>
          <w:rFonts w:cs="Arial"/>
          <w:b/>
          <w:sz w:val="28"/>
        </w:rPr>
        <w:t xml:space="preserve">e peut proposer une répartition des étapes </w:t>
      </w:r>
      <w:r w:rsidRPr="0003457B">
        <w:rPr>
          <w:rFonts w:cs="Arial"/>
          <w:b/>
          <w:sz w:val="28"/>
        </w:rPr>
        <w:t>de paiement des prestations qui prend en compte les activités contractuelles prévues dans le CCTP.</w:t>
      </w:r>
    </w:p>
    <w:p w14:paraId="61F089BE" w14:textId="77777777" w:rsidR="00CF1713" w:rsidRPr="00A313C7" w:rsidRDefault="00CF1713" w:rsidP="00CF1713">
      <w:pPr>
        <w:tabs>
          <w:tab w:val="left" w:pos="3402"/>
          <w:tab w:val="left" w:pos="6237"/>
          <w:tab w:val="left" w:pos="9072"/>
        </w:tabs>
        <w:spacing w:before="240"/>
        <w:jc w:val="center"/>
        <w:rPr>
          <w:rFonts w:cs="Arial"/>
          <w:b/>
          <w:color w:val="FF0000"/>
          <w:sz w:val="28"/>
        </w:rPr>
      </w:pPr>
      <w:r w:rsidRPr="00A313C7">
        <w:rPr>
          <w:rFonts w:cs="Arial"/>
          <w:b/>
          <w:color w:val="FF0000"/>
          <w:sz w:val="28"/>
        </w:rPr>
        <w:t>La variante proposée par le soumissionnaire ne sera pas prise en compte dans l’appréciation des critères de sélection</w:t>
      </w:r>
      <w:r>
        <w:rPr>
          <w:rFonts w:cs="Arial"/>
          <w:b/>
          <w:color w:val="FF0000"/>
          <w:sz w:val="28"/>
        </w:rPr>
        <w:t xml:space="preserve"> des offres</w:t>
      </w:r>
    </w:p>
    <w:p w14:paraId="63E11CF5" w14:textId="77777777" w:rsidR="00CF1713" w:rsidRPr="0003457B" w:rsidRDefault="00CF1713" w:rsidP="00CF1713">
      <w:pPr>
        <w:tabs>
          <w:tab w:val="left" w:pos="3402"/>
          <w:tab w:val="left" w:pos="6237"/>
          <w:tab w:val="left" w:pos="9072"/>
        </w:tabs>
        <w:spacing w:before="240"/>
        <w:jc w:val="both"/>
        <w:rPr>
          <w:rFonts w:cs="Arial"/>
          <w:b/>
          <w:sz w:val="28"/>
        </w:rPr>
      </w:pPr>
      <w:r w:rsidRPr="0003457B">
        <w:rPr>
          <w:rFonts w:cs="Arial"/>
          <w:b/>
          <w:sz w:val="28"/>
        </w:rPr>
        <w:t xml:space="preserve">La proposition du soumissionnaire doit être présentée dans le tableau suivant : </w:t>
      </w:r>
    </w:p>
    <w:p w14:paraId="4E20C22A" w14:textId="77777777" w:rsidR="00CF1713" w:rsidRPr="0003457B" w:rsidRDefault="00CF1713" w:rsidP="00CF1713">
      <w:pPr>
        <w:tabs>
          <w:tab w:val="left" w:pos="3402"/>
          <w:tab w:val="left" w:pos="6237"/>
          <w:tab w:val="left" w:pos="9072"/>
        </w:tabs>
        <w:spacing w:before="240"/>
        <w:jc w:val="both"/>
        <w:rPr>
          <w:rFonts w:cs="Arial"/>
          <w:b/>
          <w:sz w:val="24"/>
        </w:rPr>
      </w:pPr>
      <w:r>
        <w:rPr>
          <w:rFonts w:cs="Arial"/>
          <w:b/>
          <w:sz w:val="24"/>
        </w:rPr>
        <w:t>Le pourcentage total doit correspondre à 100/% pour chaque tableau</w:t>
      </w:r>
      <w:r w:rsidRPr="00B71C41">
        <w:rPr>
          <w:rFonts w:cs="Arial"/>
          <w:b/>
          <w:color w:val="FF0000"/>
          <w:sz w:val="24"/>
        </w:rPr>
        <w:t xml:space="preserve">. Ce total ne prend pas en compte le montant de l’avance prévue à </w:t>
      </w:r>
      <w:r w:rsidRPr="003C6B8B">
        <w:rPr>
          <w:rFonts w:cs="Arial"/>
          <w:b/>
          <w:color w:val="FF0000"/>
          <w:sz w:val="24"/>
        </w:rPr>
        <w:t xml:space="preserve">l’article </w:t>
      </w:r>
      <w:r w:rsidR="003C6B8B" w:rsidRPr="003C6B8B">
        <w:rPr>
          <w:rFonts w:cs="Arial"/>
          <w:b/>
          <w:color w:val="FF0000"/>
          <w:sz w:val="24"/>
        </w:rPr>
        <w:t>7</w:t>
      </w:r>
      <w:r w:rsidRPr="003C6B8B">
        <w:rPr>
          <w:rFonts w:cs="Arial"/>
          <w:b/>
          <w:color w:val="FF0000"/>
          <w:sz w:val="24"/>
        </w:rPr>
        <w:t>.3</w:t>
      </w:r>
      <w:r w:rsidRPr="00B71C41">
        <w:rPr>
          <w:rFonts w:cs="Arial"/>
          <w:b/>
          <w:color w:val="FF0000"/>
          <w:sz w:val="24"/>
        </w:rPr>
        <w:t xml:space="preserve"> du CCAP</w:t>
      </w:r>
      <w:r>
        <w:rPr>
          <w:rFonts w:cs="Arial"/>
          <w:b/>
          <w:sz w:val="24"/>
        </w:rPr>
        <w:t xml:space="preserve">. </w:t>
      </w:r>
    </w:p>
    <w:p w14:paraId="59C592F5" w14:textId="77777777" w:rsidR="00CF1713" w:rsidRDefault="00CF1713" w:rsidP="00CF1713">
      <w:pPr>
        <w:tabs>
          <w:tab w:val="left" w:pos="3402"/>
          <w:tab w:val="left" w:pos="6237"/>
          <w:tab w:val="left" w:pos="9072"/>
        </w:tabs>
        <w:spacing w:before="240"/>
        <w:jc w:val="both"/>
        <w:rPr>
          <w:rFonts w:cs="Arial"/>
          <w:b/>
          <w:sz w:val="32"/>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696"/>
        <w:gridCol w:w="3402"/>
        <w:gridCol w:w="1985"/>
        <w:gridCol w:w="3685"/>
      </w:tblGrid>
      <w:tr w:rsidR="00CF1713" w:rsidRPr="00BE2B3C" w14:paraId="456E444E" w14:textId="77777777" w:rsidTr="00665083">
        <w:trPr>
          <w:tblHeader/>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3A8B5" w14:textId="77777777" w:rsidR="00CF1713" w:rsidRPr="00AB3823" w:rsidRDefault="00CF1713" w:rsidP="00665083">
            <w:pPr>
              <w:shd w:val="clear" w:color="auto" w:fill="FFFFFF"/>
              <w:jc w:val="center"/>
              <w:rPr>
                <w:rFonts w:cs="Arial"/>
                <w:b/>
              </w:rPr>
            </w:pPr>
            <w:r w:rsidRPr="00AB3823">
              <w:rPr>
                <w:rFonts w:cs="Arial"/>
                <w:b/>
              </w:rPr>
              <w:t>Acompte n°</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8BEA38" w14:textId="77777777" w:rsidR="00CF1713" w:rsidRPr="00AB3823" w:rsidRDefault="00CF1713" w:rsidP="00665083">
            <w:pPr>
              <w:shd w:val="clear" w:color="auto" w:fill="FFFFFF"/>
              <w:jc w:val="center"/>
              <w:rPr>
                <w:rFonts w:cs="Arial"/>
                <w:b/>
              </w:rPr>
            </w:pPr>
            <w:r w:rsidRPr="00AB3823">
              <w:rPr>
                <w:rFonts w:cs="Arial"/>
                <w:b/>
              </w:rPr>
              <w:t>Etape d’exécution ou jalons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51E3E" w14:textId="77777777" w:rsidR="00CF1713" w:rsidRPr="00AB3823" w:rsidRDefault="00CF1713" w:rsidP="00665083">
            <w:pPr>
              <w:shd w:val="clear" w:color="auto" w:fill="FFFFFF"/>
              <w:jc w:val="center"/>
              <w:rPr>
                <w:rFonts w:cs="Arial"/>
                <w:b/>
              </w:rPr>
            </w:pPr>
            <w:r w:rsidRPr="00AB3823">
              <w:rPr>
                <w:rFonts w:cs="Arial"/>
                <w:b/>
              </w:rPr>
              <w:t>Pourcentage</w:t>
            </w: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85F756" w14:textId="77777777" w:rsidR="00CF1713" w:rsidRPr="00BE2B3C" w:rsidRDefault="00CF1713" w:rsidP="00665083">
            <w:pPr>
              <w:shd w:val="clear" w:color="auto" w:fill="FFFFFF"/>
              <w:jc w:val="center"/>
              <w:rPr>
                <w:rFonts w:cs="Arial"/>
                <w:b/>
              </w:rPr>
            </w:pPr>
            <w:r w:rsidRPr="00AB3823">
              <w:rPr>
                <w:rFonts w:cs="Arial"/>
                <w:b/>
              </w:rPr>
              <w:t>Date prévisionnelle à compte</w:t>
            </w:r>
            <w:r>
              <w:rPr>
                <w:rFonts w:cs="Arial"/>
                <w:b/>
              </w:rPr>
              <w:t>r</w:t>
            </w:r>
            <w:r w:rsidRPr="00AB3823">
              <w:rPr>
                <w:rFonts w:cs="Arial"/>
                <w:b/>
              </w:rPr>
              <w:t xml:space="preserve"> de la MRR (T1)</w:t>
            </w:r>
          </w:p>
        </w:tc>
      </w:tr>
      <w:tr w:rsidR="00CF1713" w:rsidRPr="00AB3823" w14:paraId="4C0FF418"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323F48AB"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40D383EA" w14:textId="77777777" w:rsidR="00CF1713" w:rsidRPr="00BE2B3C" w:rsidRDefault="00CF1713" w:rsidP="00665083">
            <w:pPr>
              <w:shd w:val="clear" w:color="auto" w:fill="FFFFFF"/>
              <w:jc w:val="both"/>
              <w:rPr>
                <w:rFonts w:cs="Arial"/>
                <w:b/>
                <w:sz w:val="20"/>
                <w:szCs w:val="20"/>
              </w:rPr>
            </w:pPr>
            <w:r>
              <w:rPr>
                <w:rFonts w:cs="Arial"/>
                <w:b/>
                <w:sz w:val="20"/>
                <w:szCs w:val="20"/>
              </w:rPr>
              <w:t>XXXXXXXXXXXXXXX</w:t>
            </w:r>
          </w:p>
        </w:tc>
        <w:tc>
          <w:tcPr>
            <w:tcW w:w="1985" w:type="dxa"/>
            <w:tcBorders>
              <w:top w:val="single" w:sz="4" w:space="0" w:color="auto"/>
              <w:left w:val="single" w:sz="4" w:space="0" w:color="auto"/>
              <w:bottom w:val="single" w:sz="4" w:space="0" w:color="auto"/>
              <w:right w:val="single" w:sz="4" w:space="0" w:color="auto"/>
            </w:tcBorders>
            <w:vAlign w:val="center"/>
          </w:tcPr>
          <w:p w14:paraId="0D787FE7" w14:textId="77777777" w:rsidR="00CF1713" w:rsidRPr="00BE2B3C" w:rsidRDefault="00CF1713" w:rsidP="00665083">
            <w:pPr>
              <w:shd w:val="clear" w:color="auto" w:fill="FFFFFF"/>
              <w:jc w:val="center"/>
              <w:rPr>
                <w:rFonts w:cs="Arial"/>
                <w:sz w:val="20"/>
                <w:szCs w:val="20"/>
              </w:rPr>
            </w:pPr>
            <w:r>
              <w:rPr>
                <w:rFonts w:cs="Arial"/>
                <w:sz w:val="20"/>
                <w:szCs w:val="20"/>
              </w:rPr>
              <w:t>XXXXX</w:t>
            </w:r>
          </w:p>
        </w:tc>
        <w:tc>
          <w:tcPr>
            <w:tcW w:w="3685" w:type="dxa"/>
            <w:tcBorders>
              <w:top w:val="single" w:sz="4" w:space="0" w:color="auto"/>
              <w:left w:val="single" w:sz="4" w:space="0" w:color="auto"/>
              <w:bottom w:val="single" w:sz="4" w:space="0" w:color="auto"/>
              <w:right w:val="single" w:sz="4" w:space="0" w:color="auto"/>
            </w:tcBorders>
            <w:vAlign w:val="center"/>
          </w:tcPr>
          <w:p w14:paraId="62CF76DD" w14:textId="77777777" w:rsidR="00CF1713" w:rsidRPr="00AB3823" w:rsidRDefault="00CF1713" w:rsidP="00665083">
            <w:pPr>
              <w:shd w:val="clear" w:color="auto" w:fill="FFFFFF"/>
              <w:rPr>
                <w:rFonts w:cs="Arial"/>
                <w:sz w:val="20"/>
                <w:szCs w:val="20"/>
              </w:rPr>
            </w:pPr>
          </w:p>
        </w:tc>
      </w:tr>
      <w:tr w:rsidR="00CF1713" w:rsidRPr="00AB3823" w14:paraId="32CD3B35"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1B142792"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6F3EC043" w14:textId="77777777" w:rsidR="00CF1713" w:rsidRPr="00BE2B3C" w:rsidRDefault="00CF1713" w:rsidP="00665083">
            <w:pPr>
              <w:shd w:val="clear" w:color="auto" w:fill="FFFFFF"/>
              <w:jc w:val="both"/>
              <w:rPr>
                <w:rFonts w:cs="Arial"/>
                <w:b/>
                <w:sz w:val="20"/>
                <w:szCs w:val="20"/>
              </w:rPr>
            </w:pPr>
            <w:r>
              <w:rPr>
                <w:rFonts w:cs="Arial"/>
                <w:b/>
                <w:sz w:val="20"/>
                <w:szCs w:val="20"/>
              </w:rPr>
              <w:t>XXXXXXXXXX</w:t>
            </w:r>
          </w:p>
        </w:tc>
        <w:tc>
          <w:tcPr>
            <w:tcW w:w="1985" w:type="dxa"/>
            <w:tcBorders>
              <w:top w:val="single" w:sz="4" w:space="0" w:color="auto"/>
              <w:left w:val="single" w:sz="4" w:space="0" w:color="auto"/>
              <w:bottom w:val="single" w:sz="4" w:space="0" w:color="auto"/>
              <w:right w:val="single" w:sz="4" w:space="0" w:color="auto"/>
            </w:tcBorders>
            <w:vAlign w:val="center"/>
          </w:tcPr>
          <w:p w14:paraId="5562BB55" w14:textId="77777777" w:rsidR="00CF1713" w:rsidRPr="00BE2B3C" w:rsidRDefault="00CF1713" w:rsidP="00665083">
            <w:pPr>
              <w:shd w:val="clear" w:color="auto" w:fill="FFFFFF"/>
              <w:jc w:val="center"/>
              <w:rPr>
                <w:rFonts w:cs="Arial"/>
                <w:sz w:val="20"/>
                <w:szCs w:val="20"/>
              </w:rPr>
            </w:pPr>
            <w:r>
              <w:rPr>
                <w:rFonts w:cs="Arial"/>
                <w:sz w:val="20"/>
                <w:szCs w:val="20"/>
              </w:rPr>
              <w:t>XXXXXX</w:t>
            </w:r>
          </w:p>
        </w:tc>
        <w:tc>
          <w:tcPr>
            <w:tcW w:w="3685" w:type="dxa"/>
            <w:tcBorders>
              <w:top w:val="single" w:sz="4" w:space="0" w:color="auto"/>
              <w:left w:val="single" w:sz="4" w:space="0" w:color="auto"/>
              <w:bottom w:val="single" w:sz="4" w:space="0" w:color="auto"/>
              <w:right w:val="single" w:sz="4" w:space="0" w:color="auto"/>
            </w:tcBorders>
            <w:vAlign w:val="center"/>
          </w:tcPr>
          <w:p w14:paraId="47B9826C" w14:textId="77777777" w:rsidR="00CF1713" w:rsidRPr="00AB3823" w:rsidRDefault="00CF1713" w:rsidP="00665083">
            <w:pPr>
              <w:shd w:val="clear" w:color="auto" w:fill="FFFFFF"/>
              <w:rPr>
                <w:rFonts w:cs="Arial"/>
                <w:sz w:val="20"/>
                <w:szCs w:val="20"/>
              </w:rPr>
            </w:pPr>
          </w:p>
        </w:tc>
      </w:tr>
      <w:tr w:rsidR="00CF1713" w:rsidRPr="00AB3823" w14:paraId="5AA0704A"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06652F28"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72CECF45" w14:textId="77777777" w:rsidR="00CF1713" w:rsidRPr="00BE2B3C" w:rsidRDefault="00CF1713" w:rsidP="00665083">
            <w:pPr>
              <w:shd w:val="clear" w:color="auto" w:fill="FFFFFF"/>
              <w:jc w:val="both"/>
              <w:rPr>
                <w:rFonts w:cs="Arial"/>
                <w:b/>
                <w:sz w:val="20"/>
                <w:szCs w:val="20"/>
              </w:rPr>
            </w:pPr>
            <w:r>
              <w:rPr>
                <w:rFonts w:cs="Arial"/>
                <w:b/>
                <w:sz w:val="20"/>
                <w:szCs w:val="20"/>
              </w:rPr>
              <w:t>XXXXXXXXXXXXX</w:t>
            </w:r>
          </w:p>
        </w:tc>
        <w:tc>
          <w:tcPr>
            <w:tcW w:w="1985" w:type="dxa"/>
            <w:tcBorders>
              <w:top w:val="single" w:sz="4" w:space="0" w:color="auto"/>
              <w:left w:val="single" w:sz="4" w:space="0" w:color="auto"/>
              <w:bottom w:val="single" w:sz="4" w:space="0" w:color="auto"/>
              <w:right w:val="single" w:sz="4" w:space="0" w:color="auto"/>
            </w:tcBorders>
            <w:vAlign w:val="center"/>
          </w:tcPr>
          <w:p w14:paraId="02F27DAF" w14:textId="77777777" w:rsidR="00CF1713" w:rsidRPr="00BE2B3C" w:rsidRDefault="00CF1713" w:rsidP="00665083">
            <w:pPr>
              <w:shd w:val="clear" w:color="auto" w:fill="FFFFFF"/>
              <w:jc w:val="center"/>
              <w:rPr>
                <w:rFonts w:cs="Arial"/>
                <w:sz w:val="20"/>
                <w:szCs w:val="20"/>
              </w:rPr>
            </w:pPr>
            <w:r>
              <w:rPr>
                <w:rFonts w:cs="Arial"/>
                <w:sz w:val="20"/>
                <w:szCs w:val="20"/>
              </w:rPr>
              <w:t>XXXX</w:t>
            </w:r>
          </w:p>
        </w:tc>
        <w:tc>
          <w:tcPr>
            <w:tcW w:w="3685" w:type="dxa"/>
            <w:tcBorders>
              <w:top w:val="single" w:sz="4" w:space="0" w:color="auto"/>
              <w:left w:val="single" w:sz="4" w:space="0" w:color="auto"/>
              <w:bottom w:val="single" w:sz="4" w:space="0" w:color="auto"/>
              <w:right w:val="single" w:sz="4" w:space="0" w:color="auto"/>
            </w:tcBorders>
            <w:vAlign w:val="center"/>
          </w:tcPr>
          <w:p w14:paraId="2BCC608B" w14:textId="77777777" w:rsidR="00CF1713" w:rsidRPr="00AB3823" w:rsidRDefault="00CF1713" w:rsidP="00665083">
            <w:pPr>
              <w:shd w:val="clear" w:color="auto" w:fill="FFFFFF"/>
              <w:rPr>
                <w:rFonts w:cs="Arial"/>
                <w:sz w:val="20"/>
                <w:szCs w:val="20"/>
              </w:rPr>
            </w:pPr>
          </w:p>
        </w:tc>
      </w:tr>
      <w:tr w:rsidR="00CF1713" w:rsidRPr="00AB3823" w14:paraId="4BAE5B7F"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5800B5C7"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2E4A668A" w14:textId="77777777" w:rsidR="00CF1713" w:rsidRPr="00BE2B3C" w:rsidRDefault="00CF1713" w:rsidP="00665083">
            <w:pPr>
              <w:shd w:val="clear" w:color="auto" w:fill="FFFFFF"/>
              <w:jc w:val="both"/>
              <w:rPr>
                <w:rFonts w:cs="Arial"/>
                <w:b/>
                <w:sz w:val="20"/>
                <w:szCs w:val="20"/>
              </w:rPr>
            </w:pPr>
            <w:r>
              <w:rPr>
                <w:rFonts w:cs="Arial"/>
                <w:b/>
                <w:sz w:val="20"/>
                <w:szCs w:val="20"/>
              </w:rPr>
              <w:t>XXXXXXXXXX</w:t>
            </w:r>
          </w:p>
        </w:tc>
        <w:tc>
          <w:tcPr>
            <w:tcW w:w="1985" w:type="dxa"/>
            <w:tcBorders>
              <w:top w:val="single" w:sz="4" w:space="0" w:color="auto"/>
              <w:left w:val="single" w:sz="4" w:space="0" w:color="auto"/>
              <w:bottom w:val="single" w:sz="4" w:space="0" w:color="auto"/>
              <w:right w:val="single" w:sz="4" w:space="0" w:color="auto"/>
            </w:tcBorders>
            <w:vAlign w:val="center"/>
          </w:tcPr>
          <w:p w14:paraId="774C8E67" w14:textId="77777777" w:rsidR="00CF1713" w:rsidRPr="00BE2B3C" w:rsidRDefault="00CF1713" w:rsidP="00665083">
            <w:pPr>
              <w:shd w:val="clear" w:color="auto" w:fill="FFFFFF"/>
              <w:jc w:val="center"/>
              <w:rPr>
                <w:rFonts w:cs="Arial"/>
                <w:sz w:val="20"/>
                <w:szCs w:val="20"/>
              </w:rPr>
            </w:pPr>
            <w:r>
              <w:rPr>
                <w:rFonts w:cs="Arial"/>
                <w:sz w:val="20"/>
                <w:szCs w:val="20"/>
              </w:rPr>
              <w:t>XXXX</w:t>
            </w:r>
          </w:p>
        </w:tc>
        <w:tc>
          <w:tcPr>
            <w:tcW w:w="3685" w:type="dxa"/>
            <w:tcBorders>
              <w:top w:val="single" w:sz="4" w:space="0" w:color="auto"/>
              <w:left w:val="single" w:sz="4" w:space="0" w:color="auto"/>
              <w:bottom w:val="single" w:sz="4" w:space="0" w:color="auto"/>
              <w:right w:val="single" w:sz="4" w:space="0" w:color="auto"/>
            </w:tcBorders>
            <w:vAlign w:val="center"/>
          </w:tcPr>
          <w:p w14:paraId="4EFFF031" w14:textId="77777777" w:rsidR="00CF1713" w:rsidRPr="00AB3823" w:rsidRDefault="00CF1713" w:rsidP="00665083">
            <w:pPr>
              <w:shd w:val="clear" w:color="auto" w:fill="FFFFFF"/>
              <w:rPr>
                <w:rFonts w:cs="Arial"/>
                <w:sz w:val="20"/>
                <w:szCs w:val="20"/>
              </w:rPr>
            </w:pPr>
          </w:p>
        </w:tc>
      </w:tr>
      <w:tr w:rsidR="00CF1713" w:rsidRPr="00AB3823" w14:paraId="3C7DC565"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7AF8ECDA"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3AA35F9B" w14:textId="77777777" w:rsidR="00CF1713" w:rsidRPr="00BE2B3C" w:rsidRDefault="00CF1713" w:rsidP="00665083">
            <w:pPr>
              <w:shd w:val="clear" w:color="auto" w:fill="FFFFFF"/>
              <w:jc w:val="both"/>
              <w:rPr>
                <w:rFonts w:cs="Arial"/>
                <w:b/>
                <w:sz w:val="20"/>
                <w:szCs w:val="20"/>
              </w:rPr>
            </w:pPr>
            <w:r>
              <w:rPr>
                <w:rFonts w:cs="Arial"/>
                <w:b/>
                <w:sz w:val="20"/>
                <w:szCs w:val="20"/>
              </w:rPr>
              <w:t>XXXXXXXX</w:t>
            </w:r>
          </w:p>
        </w:tc>
        <w:tc>
          <w:tcPr>
            <w:tcW w:w="1985" w:type="dxa"/>
            <w:tcBorders>
              <w:top w:val="single" w:sz="4" w:space="0" w:color="auto"/>
              <w:left w:val="single" w:sz="4" w:space="0" w:color="auto"/>
              <w:bottom w:val="single" w:sz="4" w:space="0" w:color="auto"/>
              <w:right w:val="single" w:sz="4" w:space="0" w:color="auto"/>
            </w:tcBorders>
            <w:vAlign w:val="center"/>
          </w:tcPr>
          <w:p w14:paraId="28979341" w14:textId="77777777" w:rsidR="00CF1713" w:rsidRPr="00BE2B3C" w:rsidRDefault="00CF1713" w:rsidP="00665083">
            <w:pPr>
              <w:shd w:val="clear" w:color="auto" w:fill="FFFFFF"/>
              <w:jc w:val="center"/>
              <w:rPr>
                <w:rFonts w:cs="Arial"/>
                <w:sz w:val="20"/>
                <w:szCs w:val="20"/>
              </w:rPr>
            </w:pPr>
            <w:r>
              <w:rPr>
                <w:rFonts w:cs="Arial"/>
                <w:sz w:val="20"/>
                <w:szCs w:val="20"/>
              </w:rPr>
              <w:t>XXXX</w:t>
            </w:r>
          </w:p>
        </w:tc>
        <w:tc>
          <w:tcPr>
            <w:tcW w:w="3685" w:type="dxa"/>
            <w:tcBorders>
              <w:top w:val="single" w:sz="4" w:space="0" w:color="auto"/>
              <w:left w:val="single" w:sz="4" w:space="0" w:color="auto"/>
              <w:bottom w:val="single" w:sz="4" w:space="0" w:color="auto"/>
              <w:right w:val="single" w:sz="4" w:space="0" w:color="auto"/>
            </w:tcBorders>
            <w:vAlign w:val="center"/>
          </w:tcPr>
          <w:p w14:paraId="59F8E533" w14:textId="77777777" w:rsidR="00CF1713" w:rsidRPr="00AB3823" w:rsidRDefault="00CF1713" w:rsidP="00665083">
            <w:pPr>
              <w:shd w:val="clear" w:color="auto" w:fill="FFFFFF"/>
              <w:rPr>
                <w:rFonts w:cs="Arial"/>
                <w:sz w:val="20"/>
                <w:szCs w:val="20"/>
              </w:rPr>
            </w:pPr>
          </w:p>
        </w:tc>
      </w:tr>
      <w:tr w:rsidR="00CF1713" w:rsidRPr="00AB3823" w14:paraId="5FDAED56" w14:textId="77777777" w:rsidTr="00665083">
        <w:trPr>
          <w:jc w:val="center"/>
        </w:trPr>
        <w:tc>
          <w:tcPr>
            <w:tcW w:w="1696" w:type="dxa"/>
            <w:tcBorders>
              <w:top w:val="single" w:sz="4" w:space="0" w:color="auto"/>
              <w:left w:val="single" w:sz="4" w:space="0" w:color="auto"/>
              <w:bottom w:val="single" w:sz="4" w:space="0" w:color="auto"/>
              <w:right w:val="single" w:sz="4" w:space="0" w:color="auto"/>
            </w:tcBorders>
            <w:vAlign w:val="center"/>
          </w:tcPr>
          <w:p w14:paraId="400A94CC" w14:textId="77777777" w:rsidR="00CF1713" w:rsidRPr="00BE2B3C" w:rsidRDefault="00CF1713" w:rsidP="00665083">
            <w:pPr>
              <w:shd w:val="clear" w:color="auto" w:fill="FFFFFF"/>
              <w:jc w:val="center"/>
              <w:rPr>
                <w:rFonts w:cs="Arial"/>
                <w:sz w:val="20"/>
                <w:szCs w:val="20"/>
              </w:rPr>
            </w:pPr>
            <w:r>
              <w:rPr>
                <w:rFonts w:cs="Arial"/>
                <w:sz w:val="20"/>
                <w:szCs w:val="20"/>
              </w:rPr>
              <w:t>X</w:t>
            </w:r>
          </w:p>
        </w:tc>
        <w:tc>
          <w:tcPr>
            <w:tcW w:w="3402" w:type="dxa"/>
            <w:tcBorders>
              <w:top w:val="single" w:sz="4" w:space="0" w:color="auto"/>
              <w:left w:val="single" w:sz="4" w:space="0" w:color="auto"/>
              <w:bottom w:val="single" w:sz="4" w:space="0" w:color="auto"/>
              <w:right w:val="single" w:sz="4" w:space="0" w:color="auto"/>
            </w:tcBorders>
            <w:vAlign w:val="center"/>
          </w:tcPr>
          <w:p w14:paraId="70FB3F88" w14:textId="77777777" w:rsidR="00CF1713" w:rsidRPr="00BE2B3C" w:rsidRDefault="00CF1713" w:rsidP="00665083">
            <w:pPr>
              <w:shd w:val="clear" w:color="auto" w:fill="FFFFFF"/>
              <w:jc w:val="both"/>
              <w:rPr>
                <w:rFonts w:cs="Arial"/>
                <w:b/>
                <w:sz w:val="20"/>
                <w:szCs w:val="20"/>
              </w:rPr>
            </w:pPr>
            <w:r>
              <w:rPr>
                <w:rFonts w:cs="Arial"/>
                <w:b/>
                <w:sz w:val="20"/>
                <w:szCs w:val="20"/>
              </w:rPr>
              <w:t>XXXXXXXXXXX</w:t>
            </w:r>
          </w:p>
        </w:tc>
        <w:tc>
          <w:tcPr>
            <w:tcW w:w="1985" w:type="dxa"/>
            <w:tcBorders>
              <w:top w:val="single" w:sz="4" w:space="0" w:color="auto"/>
              <w:left w:val="single" w:sz="4" w:space="0" w:color="auto"/>
              <w:bottom w:val="single" w:sz="4" w:space="0" w:color="auto"/>
              <w:right w:val="single" w:sz="4" w:space="0" w:color="auto"/>
            </w:tcBorders>
            <w:vAlign w:val="center"/>
          </w:tcPr>
          <w:p w14:paraId="71C1340C" w14:textId="77777777" w:rsidR="00CF1713" w:rsidRPr="00BE2B3C" w:rsidRDefault="00CF1713" w:rsidP="00665083">
            <w:pPr>
              <w:shd w:val="clear" w:color="auto" w:fill="FFFFFF"/>
              <w:jc w:val="center"/>
              <w:rPr>
                <w:rFonts w:cs="Arial"/>
                <w:sz w:val="20"/>
                <w:szCs w:val="20"/>
              </w:rPr>
            </w:pPr>
            <w:r>
              <w:rPr>
                <w:rFonts w:cs="Arial"/>
                <w:sz w:val="20"/>
                <w:szCs w:val="20"/>
              </w:rPr>
              <w:t>XXXXX</w:t>
            </w:r>
          </w:p>
        </w:tc>
        <w:tc>
          <w:tcPr>
            <w:tcW w:w="3685" w:type="dxa"/>
            <w:tcBorders>
              <w:top w:val="single" w:sz="4" w:space="0" w:color="auto"/>
              <w:left w:val="single" w:sz="4" w:space="0" w:color="auto"/>
              <w:bottom w:val="single" w:sz="4" w:space="0" w:color="auto"/>
              <w:right w:val="single" w:sz="4" w:space="0" w:color="auto"/>
            </w:tcBorders>
            <w:vAlign w:val="center"/>
          </w:tcPr>
          <w:p w14:paraId="1BF6A314" w14:textId="77777777" w:rsidR="00CF1713" w:rsidRPr="00AB3823" w:rsidRDefault="00CF1713" w:rsidP="00665083">
            <w:pPr>
              <w:shd w:val="clear" w:color="auto" w:fill="FFFFFF"/>
              <w:rPr>
                <w:rFonts w:cs="Arial"/>
                <w:sz w:val="20"/>
                <w:szCs w:val="20"/>
              </w:rPr>
            </w:pPr>
          </w:p>
        </w:tc>
      </w:tr>
    </w:tbl>
    <w:p w14:paraId="6CCFE97C" w14:textId="77777777" w:rsidR="00CF1713" w:rsidRPr="003956C4" w:rsidRDefault="00CF1713" w:rsidP="00CF1713">
      <w:pPr>
        <w:tabs>
          <w:tab w:val="left" w:pos="3402"/>
          <w:tab w:val="left" w:pos="6237"/>
          <w:tab w:val="left" w:pos="9072"/>
        </w:tabs>
        <w:spacing w:before="240"/>
        <w:rPr>
          <w:rFonts w:cs="Arial"/>
          <w:b/>
          <w:color w:val="FF0000"/>
          <w:u w:val="single"/>
        </w:rPr>
      </w:pPr>
    </w:p>
    <w:bookmarkEnd w:id="1"/>
    <w:p w14:paraId="7F3D33CD" w14:textId="77777777" w:rsidR="00CF1713" w:rsidRDefault="00CF1713" w:rsidP="00CF1713">
      <w:pPr>
        <w:tabs>
          <w:tab w:val="left" w:pos="3402"/>
          <w:tab w:val="left" w:pos="6237"/>
          <w:tab w:val="left" w:pos="9072"/>
        </w:tabs>
        <w:spacing w:before="240"/>
        <w:jc w:val="center"/>
        <w:rPr>
          <w:rFonts w:cs="Arial"/>
          <w:b/>
        </w:rPr>
      </w:pPr>
      <w:r>
        <w:rPr>
          <w:rFonts w:cs="Arial"/>
          <w:b/>
        </w:rPr>
        <w:t xml:space="preserve">Le </w:t>
      </w:r>
      <w:r w:rsidR="00030FE8">
        <w:rPr>
          <w:rFonts w:cs="Arial"/>
          <w:b/>
        </w:rPr>
        <w:t>T</w:t>
      </w:r>
      <w:r>
        <w:rPr>
          <w:rFonts w:cs="Arial"/>
          <w:b/>
        </w:rPr>
        <w:t>itulaire</w:t>
      </w:r>
    </w:p>
    <w:p w14:paraId="69F9461E" w14:textId="77777777" w:rsidR="00CF1713" w:rsidRDefault="00CF1713" w:rsidP="00CF1713">
      <w:pPr>
        <w:tabs>
          <w:tab w:val="center" w:pos="7655"/>
        </w:tabs>
        <w:rPr>
          <w:rFonts w:cs="Arial"/>
          <w:color w:val="808080"/>
        </w:rPr>
      </w:pPr>
      <w:r>
        <w:rPr>
          <w:rFonts w:cs="Arial"/>
          <w:i/>
        </w:rPr>
        <w:tab/>
      </w:r>
      <w:r>
        <w:rPr>
          <w:rFonts w:cs="Arial"/>
          <w:i/>
          <w:color w:val="808080"/>
        </w:rPr>
        <w:t>(Représentant habilité pour signer le contrat)</w:t>
      </w:r>
    </w:p>
    <w:p w14:paraId="1B03D67A" w14:textId="77777777" w:rsidR="00CF1713" w:rsidRDefault="00CF1713" w:rsidP="00CF1713">
      <w:pPr>
        <w:tabs>
          <w:tab w:val="center" w:pos="7655"/>
        </w:tabs>
        <w:rPr>
          <w:rFonts w:cs="Arial"/>
          <w:color w:val="808080"/>
        </w:rPr>
      </w:pPr>
    </w:p>
    <w:p w14:paraId="7D47B72C" w14:textId="77777777" w:rsidR="00CF1713" w:rsidRDefault="00CF1713" w:rsidP="00CF1713">
      <w:pPr>
        <w:tabs>
          <w:tab w:val="center" w:pos="7655"/>
        </w:tabs>
        <w:rPr>
          <w:rFonts w:cs="Arial"/>
          <w:color w:val="808080"/>
        </w:rPr>
      </w:pPr>
    </w:p>
    <w:p w14:paraId="434AFD4F" w14:textId="77777777" w:rsidR="00CF1713" w:rsidRDefault="00CF1713" w:rsidP="00CF1713">
      <w:pPr>
        <w:tabs>
          <w:tab w:val="center" w:pos="7655"/>
        </w:tabs>
        <w:rPr>
          <w:rFonts w:cs="Arial"/>
          <w:color w:val="808080"/>
        </w:rPr>
      </w:pPr>
    </w:p>
    <w:p w14:paraId="2EE48FF3" w14:textId="77777777" w:rsidR="00CF1713" w:rsidRDefault="00CF1713" w:rsidP="00CF1713">
      <w:pPr>
        <w:tabs>
          <w:tab w:val="center" w:pos="7655"/>
        </w:tabs>
        <w:rPr>
          <w:rFonts w:cs="Arial"/>
          <w:color w:val="808080"/>
        </w:rPr>
      </w:pPr>
    </w:p>
    <w:p w14:paraId="1173255D" w14:textId="77777777" w:rsidR="00CF1713" w:rsidRDefault="00CF1713" w:rsidP="00CF1713">
      <w:pPr>
        <w:tabs>
          <w:tab w:val="center" w:pos="7655"/>
        </w:tabs>
        <w:rPr>
          <w:rFonts w:cs="Arial"/>
          <w:i/>
          <w:color w:val="808080"/>
        </w:rPr>
      </w:pPr>
      <w:r>
        <w:rPr>
          <w:rFonts w:cs="Arial"/>
          <w:color w:val="808080"/>
        </w:rPr>
        <w:tab/>
      </w:r>
      <w:r>
        <w:rPr>
          <w:rFonts w:cs="Arial"/>
          <w:i/>
          <w:color w:val="808080"/>
        </w:rPr>
        <w:t>(Signature et cachet commercial)</w:t>
      </w:r>
    </w:p>
    <w:p w14:paraId="096D0A39" w14:textId="77777777" w:rsidR="00CF1713" w:rsidRDefault="00CF1713" w:rsidP="00CF1713">
      <w:pPr>
        <w:rPr>
          <w:rFonts w:ascii="Univers" w:hAnsi="Univers" w:cs="Univers"/>
          <w:sz w:val="20"/>
          <w:szCs w:val="20"/>
        </w:rPr>
      </w:pPr>
    </w:p>
    <w:p w14:paraId="372DF158" w14:textId="77777777" w:rsidR="00CF1713" w:rsidRPr="002C1D97" w:rsidRDefault="00CF1713" w:rsidP="00741DBB">
      <w:pPr>
        <w:jc w:val="both"/>
        <w:rPr>
          <w:b/>
        </w:rPr>
      </w:pPr>
    </w:p>
    <w:sectPr w:rsidR="00CF1713" w:rsidRPr="002C1D97" w:rsidSect="003A0B27">
      <w:pgSz w:w="16838" w:h="11906" w:orient="landscape"/>
      <w:pgMar w:top="1418" w:right="1418" w:bottom="1418" w:left="1418"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97064" w14:textId="77777777" w:rsidR="00610F0C" w:rsidRDefault="00610F0C" w:rsidP="005B19EF">
      <w:r>
        <w:separator/>
      </w:r>
    </w:p>
  </w:endnote>
  <w:endnote w:type="continuationSeparator" w:id="0">
    <w:p w14:paraId="22AD1CCE" w14:textId="77777777" w:rsidR="00610F0C" w:rsidRDefault="00610F0C" w:rsidP="005B1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Bitstream Vera Sans">
    <w:altName w:val="Times New Roman"/>
    <w:charset w:val="00"/>
    <w:family w:val="auto"/>
    <w:pitch w:val="default"/>
  </w:font>
  <w:font w:name="Univers">
    <w:altName w:val="Calibri"/>
    <w:charset w:val="00"/>
    <w:family w:val="swiss"/>
    <w:pitch w:val="variable"/>
    <w:sig w:usb0="80000287" w:usb1="00000000" w:usb2="00000000" w:usb3="00000000" w:csb0="0000000F" w:csb1="00000000"/>
  </w:font>
  <w:font w:name="Aptos Display">
    <w:altName w:val="Calibri"/>
    <w:panose1 w:val="00000000000000000000"/>
    <w:charset w:val="00"/>
    <w:family w:val="roman"/>
    <w:notTrueType/>
    <w:pitch w:val="default"/>
  </w:font>
  <w:font w:name="Apto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17C24" w14:textId="77777777" w:rsidR="00E54391" w:rsidRDefault="00E54391">
    <w:pPr>
      <w:pStyle w:val="Pieddepage"/>
      <w:jc w:val="right"/>
    </w:pPr>
    <w:r>
      <w:fldChar w:fldCharType="begin"/>
    </w:r>
    <w:r>
      <w:instrText>PAGE</w:instrText>
    </w:r>
    <w:r>
      <w:fldChar w:fldCharType="separate"/>
    </w:r>
    <w:r w:rsidR="00BA08A2">
      <w:rPr>
        <w:noProof/>
      </w:rPr>
      <w:t>1</w:t>
    </w:r>
    <w:r>
      <w:rPr>
        <w:noProof/>
      </w:rPr>
      <w:fldChar w:fldCharType="end"/>
    </w:r>
    <w:r w:rsidR="00B11D46">
      <w:rPr>
        <w:noProof/>
      </w:rPr>
      <w:t>/5</w:t>
    </w:r>
  </w:p>
  <w:p w14:paraId="522444B3" w14:textId="77777777" w:rsidR="00E54391" w:rsidRDefault="00E543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8131A" w14:textId="77777777" w:rsidR="00610F0C" w:rsidRDefault="00610F0C" w:rsidP="005B19EF">
      <w:r>
        <w:separator/>
      </w:r>
    </w:p>
  </w:footnote>
  <w:footnote w:type="continuationSeparator" w:id="0">
    <w:p w14:paraId="126FB1E0" w14:textId="77777777" w:rsidR="00610F0C" w:rsidRDefault="00610F0C" w:rsidP="005B1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9064" w14:textId="777E7A3C" w:rsidR="00052D81" w:rsidRDefault="001E528E">
    <w:pPr>
      <w:pStyle w:val="En-tte"/>
    </w:pPr>
    <w:r>
      <w:rPr>
        <w:noProof/>
      </w:rPr>
      <w:drawing>
        <wp:anchor distT="0" distB="0" distL="114300" distR="114300" simplePos="0" relativeHeight="251657728" behindDoc="1" locked="0" layoutInCell="1" allowOverlap="1" wp14:anchorId="7D5D495B" wp14:editId="718E346F">
          <wp:simplePos x="0" y="0"/>
          <wp:positionH relativeFrom="column">
            <wp:posOffset>2144395</wp:posOffset>
          </wp:positionH>
          <wp:positionV relativeFrom="paragraph">
            <wp:posOffset>244475</wp:posOffset>
          </wp:positionV>
          <wp:extent cx="1461135" cy="419100"/>
          <wp:effectExtent l="0" t="0" r="0" b="0"/>
          <wp:wrapTight wrapText="bothSides">
            <wp:wrapPolygon edited="0">
              <wp:start x="1408" y="0"/>
              <wp:lineTo x="0" y="3927"/>
              <wp:lineTo x="0" y="17673"/>
              <wp:lineTo x="1408" y="20618"/>
              <wp:lineTo x="3943" y="20618"/>
              <wp:lineTo x="4224" y="20618"/>
              <wp:lineTo x="5914" y="15709"/>
              <wp:lineTo x="21403" y="15709"/>
              <wp:lineTo x="21403" y="4909"/>
              <wp:lineTo x="3943" y="0"/>
              <wp:lineTo x="1408" y="0"/>
            </wp:wrapPolygon>
          </wp:wrapTight>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135" cy="419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CA3"/>
    <w:multiLevelType w:val="hybridMultilevel"/>
    <w:tmpl w:val="E15890D6"/>
    <w:lvl w:ilvl="0" w:tplc="D26AAD74">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15DEC"/>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2" w15:restartNumberingAfterBreak="0">
    <w:nsid w:val="035D41C4"/>
    <w:multiLevelType w:val="multilevel"/>
    <w:tmpl w:val="FFFFFFFF"/>
    <w:lvl w:ilvl="0">
      <w:start w:val="2"/>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3" w15:restartNumberingAfterBreak="0">
    <w:nsid w:val="0B5865C3"/>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FF85558"/>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16A4F87"/>
    <w:multiLevelType w:val="hybridMultilevel"/>
    <w:tmpl w:val="FF74A7FC"/>
    <w:lvl w:ilvl="0" w:tplc="7DD4A0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B45991"/>
    <w:multiLevelType w:val="hybridMultilevel"/>
    <w:tmpl w:val="DCD69176"/>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15:restartNumberingAfterBreak="0">
    <w:nsid w:val="12A02AD3"/>
    <w:multiLevelType w:val="hybridMultilevel"/>
    <w:tmpl w:val="B7F25A64"/>
    <w:lvl w:ilvl="0" w:tplc="852EAC62">
      <w:numFmt w:val="bullet"/>
      <w:lvlText w:val="-"/>
      <w:lvlJc w:val="left"/>
      <w:pPr>
        <w:ind w:left="720" w:hanging="360"/>
      </w:pPr>
      <w:rPr>
        <w:rFonts w:ascii="Arial Narrow" w:eastAsia="Times New Roman" w:hAnsi="Arial Narrow" w:cs="Times New Roman"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834134"/>
    <w:multiLevelType w:val="hybridMultilevel"/>
    <w:tmpl w:val="FD9E53A2"/>
    <w:lvl w:ilvl="0" w:tplc="040C0001">
      <w:start w:val="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8638E"/>
    <w:multiLevelType w:val="hybridMultilevel"/>
    <w:tmpl w:val="55D2BAE6"/>
    <w:lvl w:ilvl="0" w:tplc="BECAE9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562261"/>
    <w:multiLevelType w:val="multilevel"/>
    <w:tmpl w:val="FFFFFFF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A50208"/>
    <w:multiLevelType w:val="multilevel"/>
    <w:tmpl w:val="AAC83E7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6A6740"/>
    <w:multiLevelType w:val="hybridMultilevel"/>
    <w:tmpl w:val="048018D4"/>
    <w:lvl w:ilvl="0" w:tplc="068C7D8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F544FB"/>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84B0A5D"/>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2EE1207A"/>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6" w15:restartNumberingAfterBreak="0">
    <w:nsid w:val="335573E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49734D7"/>
    <w:multiLevelType w:val="hybridMultilevel"/>
    <w:tmpl w:val="7E18DB30"/>
    <w:lvl w:ilvl="0" w:tplc="764CC412">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B17B8D"/>
    <w:multiLevelType w:val="hybridMultilevel"/>
    <w:tmpl w:val="8438E5E6"/>
    <w:lvl w:ilvl="0" w:tplc="F5BE2B4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172E44"/>
    <w:multiLevelType w:val="hybridMultilevel"/>
    <w:tmpl w:val="0E5A0CA8"/>
    <w:lvl w:ilvl="0" w:tplc="7DD4A0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5313A1C"/>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6A440B3"/>
    <w:multiLevelType w:val="hybridMultilevel"/>
    <w:tmpl w:val="73AAB926"/>
    <w:lvl w:ilvl="0" w:tplc="4FF007E6">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2D4F5C"/>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7752493"/>
    <w:multiLevelType w:val="multilevel"/>
    <w:tmpl w:val="FFFFFFFF"/>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DE63C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494A64CD"/>
    <w:multiLevelType w:val="hybridMultilevel"/>
    <w:tmpl w:val="9CD41D24"/>
    <w:lvl w:ilvl="0" w:tplc="CCCE751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EAC5534"/>
    <w:multiLevelType w:val="multilevel"/>
    <w:tmpl w:val="AAC83E7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FEE16DA"/>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0E70004"/>
    <w:multiLevelType w:val="hybridMultilevel"/>
    <w:tmpl w:val="D756B81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5A704B51"/>
    <w:multiLevelType w:val="hybridMultilevel"/>
    <w:tmpl w:val="2A0EC1B2"/>
    <w:lvl w:ilvl="0" w:tplc="9B8A9A90">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0" w15:restartNumberingAfterBreak="0">
    <w:nsid w:val="636B5527"/>
    <w:multiLevelType w:val="hybridMultilevel"/>
    <w:tmpl w:val="3BC8E52A"/>
    <w:lvl w:ilvl="0" w:tplc="21503D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8F3F25"/>
    <w:multiLevelType w:val="hybridMultilevel"/>
    <w:tmpl w:val="60E24316"/>
    <w:lvl w:ilvl="0" w:tplc="FA0E9A6A">
      <w:start w:val="31"/>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5D3417"/>
    <w:multiLevelType w:val="multilevel"/>
    <w:tmpl w:val="FFFFFFFF"/>
    <w:lvl w:ilvl="0">
      <w:start w:val="4"/>
      <w:numFmt w:val="bullet"/>
      <w:lvlText w:val=""/>
      <w:lvlJc w:val="left"/>
      <w:pPr>
        <w:ind w:left="720" w:hanging="360"/>
      </w:pPr>
      <w:rPr>
        <w:rFonts w:ascii="Symbol" w:hAnsi="Symbol" w:hint="default"/>
        <w:b/>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84441CC"/>
    <w:multiLevelType w:val="hybridMultilevel"/>
    <w:tmpl w:val="165AE73C"/>
    <w:lvl w:ilvl="0" w:tplc="F2F654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268601D"/>
    <w:multiLevelType w:val="hybridMultilevel"/>
    <w:tmpl w:val="2A0EC1B2"/>
    <w:lvl w:ilvl="0" w:tplc="9B8A9A90">
      <w:start w:val="1"/>
      <w:numFmt w:val="upp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15:restartNumberingAfterBreak="0">
    <w:nsid w:val="73084AD5"/>
    <w:multiLevelType w:val="hybridMultilevel"/>
    <w:tmpl w:val="C9EC1EC2"/>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6" w15:restartNumberingAfterBreak="0">
    <w:nsid w:val="7DA57FF7"/>
    <w:multiLevelType w:val="hybridMultilevel"/>
    <w:tmpl w:val="FF74A7FC"/>
    <w:lvl w:ilvl="0" w:tplc="7DD4A03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63610658">
    <w:abstractNumId w:val="20"/>
  </w:num>
  <w:num w:numId="2" w16cid:durableId="456030989">
    <w:abstractNumId w:val="1"/>
  </w:num>
  <w:num w:numId="3" w16cid:durableId="1780760564">
    <w:abstractNumId w:val="2"/>
  </w:num>
  <w:num w:numId="4" w16cid:durableId="646713955">
    <w:abstractNumId w:val="23"/>
  </w:num>
  <w:num w:numId="5" w16cid:durableId="233900377">
    <w:abstractNumId w:val="32"/>
  </w:num>
  <w:num w:numId="6" w16cid:durableId="1216236064">
    <w:abstractNumId w:val="10"/>
  </w:num>
  <w:num w:numId="7" w16cid:durableId="2085056936">
    <w:abstractNumId w:val="15"/>
  </w:num>
  <w:num w:numId="8" w16cid:durableId="144517369">
    <w:abstractNumId w:val="22"/>
  </w:num>
  <w:num w:numId="9" w16cid:durableId="43527944">
    <w:abstractNumId w:val="27"/>
  </w:num>
  <w:num w:numId="10" w16cid:durableId="2012637198">
    <w:abstractNumId w:val="24"/>
  </w:num>
  <w:num w:numId="11" w16cid:durableId="786657061">
    <w:abstractNumId w:val="4"/>
  </w:num>
  <w:num w:numId="12" w16cid:durableId="745804710">
    <w:abstractNumId w:val="16"/>
  </w:num>
  <w:num w:numId="13" w16cid:durableId="41903819">
    <w:abstractNumId w:val="3"/>
  </w:num>
  <w:num w:numId="14" w16cid:durableId="1356804207">
    <w:abstractNumId w:val="14"/>
  </w:num>
  <w:num w:numId="15" w16cid:durableId="1442915443">
    <w:abstractNumId w:val="13"/>
  </w:num>
  <w:num w:numId="16" w16cid:durableId="2029872982">
    <w:abstractNumId w:val="30"/>
  </w:num>
  <w:num w:numId="17" w16cid:durableId="766846313">
    <w:abstractNumId w:val="26"/>
  </w:num>
  <w:num w:numId="18" w16cid:durableId="1686663950">
    <w:abstractNumId w:val="11"/>
  </w:num>
  <w:num w:numId="19" w16cid:durableId="842597444">
    <w:abstractNumId w:val="31"/>
  </w:num>
  <w:num w:numId="20" w16cid:durableId="1561749555">
    <w:abstractNumId w:val="5"/>
  </w:num>
  <w:num w:numId="21" w16cid:durableId="907350763">
    <w:abstractNumId w:val="8"/>
  </w:num>
  <w:num w:numId="22" w16cid:durableId="1977444767">
    <w:abstractNumId w:val="29"/>
  </w:num>
  <w:num w:numId="23" w16cid:durableId="1106534461">
    <w:abstractNumId w:val="34"/>
  </w:num>
  <w:num w:numId="24" w16cid:durableId="1068502284">
    <w:abstractNumId w:val="7"/>
  </w:num>
  <w:num w:numId="25" w16cid:durableId="1232691621">
    <w:abstractNumId w:val="28"/>
  </w:num>
  <w:num w:numId="26" w16cid:durableId="801659139">
    <w:abstractNumId w:val="9"/>
  </w:num>
  <w:num w:numId="27" w16cid:durableId="100996201">
    <w:abstractNumId w:val="21"/>
  </w:num>
  <w:num w:numId="28" w16cid:durableId="733818952">
    <w:abstractNumId w:val="19"/>
  </w:num>
  <w:num w:numId="29" w16cid:durableId="2023044728">
    <w:abstractNumId w:val="6"/>
  </w:num>
  <w:num w:numId="30" w16cid:durableId="1604998966">
    <w:abstractNumId w:val="35"/>
  </w:num>
  <w:num w:numId="31" w16cid:durableId="39744584">
    <w:abstractNumId w:val="12"/>
  </w:num>
  <w:num w:numId="32" w16cid:durableId="1152797127">
    <w:abstractNumId w:val="25"/>
  </w:num>
  <w:num w:numId="33" w16cid:durableId="252975954">
    <w:abstractNumId w:val="18"/>
  </w:num>
  <w:num w:numId="34" w16cid:durableId="1472207524">
    <w:abstractNumId w:val="36"/>
  </w:num>
  <w:num w:numId="35" w16cid:durableId="724642549">
    <w:abstractNumId w:val="17"/>
  </w:num>
  <w:num w:numId="36" w16cid:durableId="1151756070">
    <w:abstractNumId w:val="0"/>
  </w:num>
  <w:num w:numId="37" w16cid:durableId="83121365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9EF"/>
    <w:rsid w:val="0000080F"/>
    <w:rsid w:val="00002431"/>
    <w:rsid w:val="00015CB3"/>
    <w:rsid w:val="000217D0"/>
    <w:rsid w:val="00024206"/>
    <w:rsid w:val="0002571F"/>
    <w:rsid w:val="00025858"/>
    <w:rsid w:val="00030B7C"/>
    <w:rsid w:val="00030FE8"/>
    <w:rsid w:val="0003457B"/>
    <w:rsid w:val="00052D81"/>
    <w:rsid w:val="00053688"/>
    <w:rsid w:val="000567C3"/>
    <w:rsid w:val="0005696A"/>
    <w:rsid w:val="00074AA8"/>
    <w:rsid w:val="00081EA0"/>
    <w:rsid w:val="00087123"/>
    <w:rsid w:val="00096954"/>
    <w:rsid w:val="000A60E5"/>
    <w:rsid w:val="000B22F9"/>
    <w:rsid w:val="000C38B3"/>
    <w:rsid w:val="000D2650"/>
    <w:rsid w:val="000D58CE"/>
    <w:rsid w:val="000F5C95"/>
    <w:rsid w:val="00111DD4"/>
    <w:rsid w:val="0011210A"/>
    <w:rsid w:val="00115ACC"/>
    <w:rsid w:val="00120B5B"/>
    <w:rsid w:val="0012318A"/>
    <w:rsid w:val="00125263"/>
    <w:rsid w:val="001325D5"/>
    <w:rsid w:val="00151878"/>
    <w:rsid w:val="001518E9"/>
    <w:rsid w:val="001655DE"/>
    <w:rsid w:val="001820C9"/>
    <w:rsid w:val="00183FFD"/>
    <w:rsid w:val="001861F4"/>
    <w:rsid w:val="00192140"/>
    <w:rsid w:val="001D7A8C"/>
    <w:rsid w:val="001E21DE"/>
    <w:rsid w:val="001E528E"/>
    <w:rsid w:val="001E64C9"/>
    <w:rsid w:val="001F0BA6"/>
    <w:rsid w:val="001F388D"/>
    <w:rsid w:val="001F46DD"/>
    <w:rsid w:val="001F742C"/>
    <w:rsid w:val="002006F3"/>
    <w:rsid w:val="00201768"/>
    <w:rsid w:val="00212AAD"/>
    <w:rsid w:val="00213AD7"/>
    <w:rsid w:val="00224597"/>
    <w:rsid w:val="00233617"/>
    <w:rsid w:val="00236B59"/>
    <w:rsid w:val="002506AB"/>
    <w:rsid w:val="002551BC"/>
    <w:rsid w:val="00256E25"/>
    <w:rsid w:val="0027069D"/>
    <w:rsid w:val="00277153"/>
    <w:rsid w:val="002853E4"/>
    <w:rsid w:val="00287BCD"/>
    <w:rsid w:val="00296F0B"/>
    <w:rsid w:val="002A4187"/>
    <w:rsid w:val="002B7363"/>
    <w:rsid w:val="002C1D97"/>
    <w:rsid w:val="002D19C2"/>
    <w:rsid w:val="002E1517"/>
    <w:rsid w:val="002F06A9"/>
    <w:rsid w:val="002F21D5"/>
    <w:rsid w:val="002F6F72"/>
    <w:rsid w:val="00300099"/>
    <w:rsid w:val="0030060A"/>
    <w:rsid w:val="00311DFA"/>
    <w:rsid w:val="00327915"/>
    <w:rsid w:val="0034350F"/>
    <w:rsid w:val="003447BC"/>
    <w:rsid w:val="0034523D"/>
    <w:rsid w:val="0034602E"/>
    <w:rsid w:val="00347985"/>
    <w:rsid w:val="0035442C"/>
    <w:rsid w:val="003558A5"/>
    <w:rsid w:val="00366599"/>
    <w:rsid w:val="003709A8"/>
    <w:rsid w:val="00374805"/>
    <w:rsid w:val="0037546F"/>
    <w:rsid w:val="00376114"/>
    <w:rsid w:val="00382996"/>
    <w:rsid w:val="0038332A"/>
    <w:rsid w:val="003956C4"/>
    <w:rsid w:val="003A0B27"/>
    <w:rsid w:val="003A4BC0"/>
    <w:rsid w:val="003C0D0E"/>
    <w:rsid w:val="003C5ED4"/>
    <w:rsid w:val="003C6B8B"/>
    <w:rsid w:val="003E4AD0"/>
    <w:rsid w:val="003E7EAC"/>
    <w:rsid w:val="003F613C"/>
    <w:rsid w:val="003F6EC1"/>
    <w:rsid w:val="004027B1"/>
    <w:rsid w:val="00412FF3"/>
    <w:rsid w:val="00422AEF"/>
    <w:rsid w:val="0043085C"/>
    <w:rsid w:val="00432726"/>
    <w:rsid w:val="00440B26"/>
    <w:rsid w:val="00453A67"/>
    <w:rsid w:val="00457DA7"/>
    <w:rsid w:val="004614B6"/>
    <w:rsid w:val="00476FAC"/>
    <w:rsid w:val="00480D16"/>
    <w:rsid w:val="004814D6"/>
    <w:rsid w:val="00484E1B"/>
    <w:rsid w:val="00486F97"/>
    <w:rsid w:val="00493DC4"/>
    <w:rsid w:val="00495251"/>
    <w:rsid w:val="004A4F51"/>
    <w:rsid w:val="004B4690"/>
    <w:rsid w:val="004C0814"/>
    <w:rsid w:val="004C0AC1"/>
    <w:rsid w:val="004C2E09"/>
    <w:rsid w:val="004C5564"/>
    <w:rsid w:val="004D352A"/>
    <w:rsid w:val="004D6F73"/>
    <w:rsid w:val="004F06F2"/>
    <w:rsid w:val="004F4496"/>
    <w:rsid w:val="004F7599"/>
    <w:rsid w:val="00513389"/>
    <w:rsid w:val="0051475E"/>
    <w:rsid w:val="005155B5"/>
    <w:rsid w:val="00521370"/>
    <w:rsid w:val="00522C7E"/>
    <w:rsid w:val="00527E9E"/>
    <w:rsid w:val="00541086"/>
    <w:rsid w:val="00543637"/>
    <w:rsid w:val="00553CB6"/>
    <w:rsid w:val="00554B3E"/>
    <w:rsid w:val="005569B9"/>
    <w:rsid w:val="00563B05"/>
    <w:rsid w:val="00576E23"/>
    <w:rsid w:val="005830A6"/>
    <w:rsid w:val="0058425F"/>
    <w:rsid w:val="0058692F"/>
    <w:rsid w:val="005916A8"/>
    <w:rsid w:val="00594BAD"/>
    <w:rsid w:val="005A31C1"/>
    <w:rsid w:val="005A35E3"/>
    <w:rsid w:val="005B19EF"/>
    <w:rsid w:val="005C5E8A"/>
    <w:rsid w:val="005D4C8C"/>
    <w:rsid w:val="005E6687"/>
    <w:rsid w:val="00600731"/>
    <w:rsid w:val="00604A60"/>
    <w:rsid w:val="00607768"/>
    <w:rsid w:val="006077B5"/>
    <w:rsid w:val="00610F0C"/>
    <w:rsid w:val="00620A2E"/>
    <w:rsid w:val="00622584"/>
    <w:rsid w:val="00623B3A"/>
    <w:rsid w:val="00634940"/>
    <w:rsid w:val="006501CD"/>
    <w:rsid w:val="00652197"/>
    <w:rsid w:val="00653161"/>
    <w:rsid w:val="006547B3"/>
    <w:rsid w:val="006579E6"/>
    <w:rsid w:val="00657A61"/>
    <w:rsid w:val="00665083"/>
    <w:rsid w:val="0066695B"/>
    <w:rsid w:val="00681462"/>
    <w:rsid w:val="00683BFF"/>
    <w:rsid w:val="00685340"/>
    <w:rsid w:val="00695790"/>
    <w:rsid w:val="006A10D3"/>
    <w:rsid w:val="006B03BC"/>
    <w:rsid w:val="006B42F2"/>
    <w:rsid w:val="006B73CA"/>
    <w:rsid w:val="006B767C"/>
    <w:rsid w:val="006C6108"/>
    <w:rsid w:val="006D735F"/>
    <w:rsid w:val="006D7FB2"/>
    <w:rsid w:val="006E3168"/>
    <w:rsid w:val="006E329E"/>
    <w:rsid w:val="006F4A41"/>
    <w:rsid w:val="00712ECB"/>
    <w:rsid w:val="00727EE2"/>
    <w:rsid w:val="0073071B"/>
    <w:rsid w:val="007352C7"/>
    <w:rsid w:val="0073628C"/>
    <w:rsid w:val="0073739B"/>
    <w:rsid w:val="00741DBB"/>
    <w:rsid w:val="00744AFD"/>
    <w:rsid w:val="0075057E"/>
    <w:rsid w:val="00757D1E"/>
    <w:rsid w:val="007603FB"/>
    <w:rsid w:val="00766240"/>
    <w:rsid w:val="00777CC2"/>
    <w:rsid w:val="007835BD"/>
    <w:rsid w:val="00783921"/>
    <w:rsid w:val="007A557C"/>
    <w:rsid w:val="007B2A7A"/>
    <w:rsid w:val="007B5463"/>
    <w:rsid w:val="007C6119"/>
    <w:rsid w:val="007D4C70"/>
    <w:rsid w:val="007D5385"/>
    <w:rsid w:val="007D6F23"/>
    <w:rsid w:val="007E63D9"/>
    <w:rsid w:val="007F13E1"/>
    <w:rsid w:val="007F3B62"/>
    <w:rsid w:val="008045DD"/>
    <w:rsid w:val="00804A95"/>
    <w:rsid w:val="00810F3C"/>
    <w:rsid w:val="00817538"/>
    <w:rsid w:val="00817BFC"/>
    <w:rsid w:val="00821364"/>
    <w:rsid w:val="00831014"/>
    <w:rsid w:val="00831FAE"/>
    <w:rsid w:val="00832664"/>
    <w:rsid w:val="00833AF5"/>
    <w:rsid w:val="00861E04"/>
    <w:rsid w:val="0087211B"/>
    <w:rsid w:val="00877452"/>
    <w:rsid w:val="00881264"/>
    <w:rsid w:val="008845A0"/>
    <w:rsid w:val="00887DF9"/>
    <w:rsid w:val="0089696D"/>
    <w:rsid w:val="00897A01"/>
    <w:rsid w:val="008C562F"/>
    <w:rsid w:val="008C69AA"/>
    <w:rsid w:val="008D2929"/>
    <w:rsid w:val="008D5883"/>
    <w:rsid w:val="008D7E8F"/>
    <w:rsid w:val="008E2332"/>
    <w:rsid w:val="008F17F7"/>
    <w:rsid w:val="008F25E7"/>
    <w:rsid w:val="008F76D0"/>
    <w:rsid w:val="00900DE3"/>
    <w:rsid w:val="00904508"/>
    <w:rsid w:val="0090480E"/>
    <w:rsid w:val="00905DC0"/>
    <w:rsid w:val="00921760"/>
    <w:rsid w:val="00924C5C"/>
    <w:rsid w:val="00941184"/>
    <w:rsid w:val="00946CA7"/>
    <w:rsid w:val="0095298A"/>
    <w:rsid w:val="0095326F"/>
    <w:rsid w:val="00954A6A"/>
    <w:rsid w:val="00961AF8"/>
    <w:rsid w:val="00964175"/>
    <w:rsid w:val="00965794"/>
    <w:rsid w:val="00966C4F"/>
    <w:rsid w:val="00973D9F"/>
    <w:rsid w:val="00977B65"/>
    <w:rsid w:val="00991718"/>
    <w:rsid w:val="00995835"/>
    <w:rsid w:val="00997AB9"/>
    <w:rsid w:val="009A133D"/>
    <w:rsid w:val="009A759A"/>
    <w:rsid w:val="009A7A60"/>
    <w:rsid w:val="009B0953"/>
    <w:rsid w:val="009B34D2"/>
    <w:rsid w:val="009C3037"/>
    <w:rsid w:val="009C5A9B"/>
    <w:rsid w:val="009D5865"/>
    <w:rsid w:val="009E312F"/>
    <w:rsid w:val="00A175FD"/>
    <w:rsid w:val="00A313C7"/>
    <w:rsid w:val="00A42CFC"/>
    <w:rsid w:val="00A554BA"/>
    <w:rsid w:val="00A81568"/>
    <w:rsid w:val="00A90DA0"/>
    <w:rsid w:val="00A9281D"/>
    <w:rsid w:val="00A9658D"/>
    <w:rsid w:val="00A967EB"/>
    <w:rsid w:val="00AA4356"/>
    <w:rsid w:val="00AB59BE"/>
    <w:rsid w:val="00AC3D6F"/>
    <w:rsid w:val="00AD2390"/>
    <w:rsid w:val="00AE03A5"/>
    <w:rsid w:val="00AE5D33"/>
    <w:rsid w:val="00AF6DEA"/>
    <w:rsid w:val="00AF7D9B"/>
    <w:rsid w:val="00B11D46"/>
    <w:rsid w:val="00B12FA9"/>
    <w:rsid w:val="00B150F9"/>
    <w:rsid w:val="00B2275F"/>
    <w:rsid w:val="00B527BE"/>
    <w:rsid w:val="00B52AB0"/>
    <w:rsid w:val="00B71954"/>
    <w:rsid w:val="00B71C41"/>
    <w:rsid w:val="00B875D1"/>
    <w:rsid w:val="00BA08A2"/>
    <w:rsid w:val="00BA1656"/>
    <w:rsid w:val="00BB2160"/>
    <w:rsid w:val="00BB2B0C"/>
    <w:rsid w:val="00BB5499"/>
    <w:rsid w:val="00BC12F2"/>
    <w:rsid w:val="00BD0738"/>
    <w:rsid w:val="00BD31CC"/>
    <w:rsid w:val="00BE02EA"/>
    <w:rsid w:val="00BE177F"/>
    <w:rsid w:val="00BE264D"/>
    <w:rsid w:val="00BE26D3"/>
    <w:rsid w:val="00BE331E"/>
    <w:rsid w:val="00BE4B2D"/>
    <w:rsid w:val="00BE75B6"/>
    <w:rsid w:val="00C04D2B"/>
    <w:rsid w:val="00C113FB"/>
    <w:rsid w:val="00C14AC9"/>
    <w:rsid w:val="00C15F89"/>
    <w:rsid w:val="00C21533"/>
    <w:rsid w:val="00C24971"/>
    <w:rsid w:val="00C25302"/>
    <w:rsid w:val="00C34C6D"/>
    <w:rsid w:val="00C425FD"/>
    <w:rsid w:val="00C5543A"/>
    <w:rsid w:val="00C55947"/>
    <w:rsid w:val="00C60C52"/>
    <w:rsid w:val="00C70A8B"/>
    <w:rsid w:val="00C8677F"/>
    <w:rsid w:val="00C94D38"/>
    <w:rsid w:val="00CA77D6"/>
    <w:rsid w:val="00CC089A"/>
    <w:rsid w:val="00CC35F6"/>
    <w:rsid w:val="00CD23FE"/>
    <w:rsid w:val="00CF08CE"/>
    <w:rsid w:val="00CF1713"/>
    <w:rsid w:val="00CF2A09"/>
    <w:rsid w:val="00D07FE8"/>
    <w:rsid w:val="00D10901"/>
    <w:rsid w:val="00D1224F"/>
    <w:rsid w:val="00D17320"/>
    <w:rsid w:val="00D213C3"/>
    <w:rsid w:val="00D368B6"/>
    <w:rsid w:val="00D46913"/>
    <w:rsid w:val="00D4772D"/>
    <w:rsid w:val="00D72E64"/>
    <w:rsid w:val="00D77BE0"/>
    <w:rsid w:val="00D87A49"/>
    <w:rsid w:val="00D94130"/>
    <w:rsid w:val="00D94D81"/>
    <w:rsid w:val="00D9683B"/>
    <w:rsid w:val="00DA091D"/>
    <w:rsid w:val="00DA3BA4"/>
    <w:rsid w:val="00DB3191"/>
    <w:rsid w:val="00DB5CC1"/>
    <w:rsid w:val="00DC3009"/>
    <w:rsid w:val="00DC76FE"/>
    <w:rsid w:val="00DD16A8"/>
    <w:rsid w:val="00DD6A90"/>
    <w:rsid w:val="00DE63E6"/>
    <w:rsid w:val="00DF00F5"/>
    <w:rsid w:val="00DF1497"/>
    <w:rsid w:val="00DF2F22"/>
    <w:rsid w:val="00DF533B"/>
    <w:rsid w:val="00E040F8"/>
    <w:rsid w:val="00E04FA7"/>
    <w:rsid w:val="00E16010"/>
    <w:rsid w:val="00E17648"/>
    <w:rsid w:val="00E217F8"/>
    <w:rsid w:val="00E31396"/>
    <w:rsid w:val="00E35E11"/>
    <w:rsid w:val="00E45549"/>
    <w:rsid w:val="00E51071"/>
    <w:rsid w:val="00E54391"/>
    <w:rsid w:val="00E6433C"/>
    <w:rsid w:val="00E64780"/>
    <w:rsid w:val="00E7376E"/>
    <w:rsid w:val="00E73936"/>
    <w:rsid w:val="00E8284C"/>
    <w:rsid w:val="00E8384F"/>
    <w:rsid w:val="00EA1EC2"/>
    <w:rsid w:val="00EA2496"/>
    <w:rsid w:val="00EB31FC"/>
    <w:rsid w:val="00EC2726"/>
    <w:rsid w:val="00EE0005"/>
    <w:rsid w:val="00EE056B"/>
    <w:rsid w:val="00EE6564"/>
    <w:rsid w:val="00EE6BC1"/>
    <w:rsid w:val="00EF3207"/>
    <w:rsid w:val="00EF4152"/>
    <w:rsid w:val="00F02908"/>
    <w:rsid w:val="00F168B4"/>
    <w:rsid w:val="00F22F4A"/>
    <w:rsid w:val="00F25A14"/>
    <w:rsid w:val="00F456D1"/>
    <w:rsid w:val="00F512F8"/>
    <w:rsid w:val="00F571A2"/>
    <w:rsid w:val="00F60219"/>
    <w:rsid w:val="00F72094"/>
    <w:rsid w:val="00F75AF1"/>
    <w:rsid w:val="00F80F96"/>
    <w:rsid w:val="00F83049"/>
    <w:rsid w:val="00F86047"/>
    <w:rsid w:val="00FB009F"/>
    <w:rsid w:val="00FB0572"/>
    <w:rsid w:val="00FC2DC1"/>
    <w:rsid w:val="00FD6A59"/>
    <w:rsid w:val="00FD7528"/>
    <w:rsid w:val="00FE259C"/>
    <w:rsid w:val="00FE331F"/>
    <w:rsid w:val="00FF5C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8C3355"/>
  <w15:chartTrackingRefBased/>
  <w15:docId w15:val="{E4E9747B-5C17-4AF8-BF35-12C96884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B27"/>
    <w:rPr>
      <w:rFonts w:ascii="Arial Narrow" w:hAnsi="Arial Narrow"/>
      <w:sz w:val="22"/>
      <w:szCs w:val="22"/>
    </w:rPr>
  </w:style>
  <w:style w:type="paragraph" w:styleId="Titre1">
    <w:name w:val="heading 1"/>
    <w:basedOn w:val="Normal"/>
    <w:next w:val="Normal"/>
    <w:link w:val="Titre1Car"/>
    <w:qFormat/>
    <w:locked/>
    <w:rsid w:val="00453A67"/>
    <w:pPr>
      <w:keepNext/>
      <w:spacing w:before="240" w:after="60"/>
      <w:outlineLvl w:val="0"/>
    </w:pPr>
    <w:rPr>
      <w:rFonts w:ascii="Calibri Light" w:hAnsi="Calibri Light"/>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uiPriority w:val="99"/>
    <w:rsid w:val="005B19EF"/>
    <w:pPr>
      <w:tabs>
        <w:tab w:val="left" w:pos="708"/>
      </w:tabs>
      <w:suppressAutoHyphens/>
      <w:spacing w:after="200" w:line="276" w:lineRule="auto"/>
    </w:pPr>
    <w:rPr>
      <w:sz w:val="22"/>
      <w:szCs w:val="22"/>
      <w:lang w:eastAsia="en-US"/>
    </w:rPr>
  </w:style>
  <w:style w:type="character" w:customStyle="1" w:styleId="LienInternet">
    <w:name w:val="Lien Internet"/>
    <w:uiPriority w:val="99"/>
    <w:rsid w:val="005B19EF"/>
    <w:rPr>
      <w:rFonts w:cs="Times New Roman"/>
      <w:color w:val="1D384F"/>
      <w:u w:val="single"/>
      <w:lang w:val="fr-FR" w:eastAsia="fr-FR"/>
    </w:rPr>
  </w:style>
  <w:style w:type="character" w:customStyle="1" w:styleId="En-tteCar">
    <w:name w:val="En-tête Car"/>
    <w:uiPriority w:val="99"/>
    <w:rsid w:val="005B19EF"/>
    <w:rPr>
      <w:rFonts w:cs="Times New Roman"/>
    </w:rPr>
  </w:style>
  <w:style w:type="character" w:customStyle="1" w:styleId="PieddepageCar">
    <w:name w:val="Pied de page Car"/>
    <w:uiPriority w:val="99"/>
    <w:rsid w:val="005B19EF"/>
    <w:rPr>
      <w:rFonts w:cs="Times New Roman"/>
    </w:rPr>
  </w:style>
  <w:style w:type="character" w:customStyle="1" w:styleId="TextedebullesCar">
    <w:name w:val="Texte de bulles Car"/>
    <w:uiPriority w:val="99"/>
    <w:rsid w:val="005B19EF"/>
    <w:rPr>
      <w:rFonts w:ascii="Tahoma" w:hAnsi="Tahoma" w:cs="Tahoma"/>
      <w:sz w:val="16"/>
      <w:szCs w:val="16"/>
      <w:lang w:eastAsia="en-US"/>
    </w:rPr>
  </w:style>
  <w:style w:type="character" w:customStyle="1" w:styleId="ListLabel1">
    <w:name w:val="ListLabel 1"/>
    <w:uiPriority w:val="99"/>
    <w:rsid w:val="005B19EF"/>
  </w:style>
  <w:style w:type="character" w:customStyle="1" w:styleId="ListLabel2">
    <w:name w:val="ListLabel 2"/>
    <w:uiPriority w:val="99"/>
    <w:rsid w:val="005B19EF"/>
    <w:rPr>
      <w:sz w:val="20"/>
    </w:rPr>
  </w:style>
  <w:style w:type="character" w:customStyle="1" w:styleId="ListLabel3">
    <w:name w:val="ListLabel 3"/>
    <w:uiPriority w:val="99"/>
    <w:rsid w:val="005B19EF"/>
    <w:rPr>
      <w:rFonts w:eastAsia="Times New Roman"/>
      <w:b/>
    </w:rPr>
  </w:style>
  <w:style w:type="character" w:customStyle="1" w:styleId="ListLabel4">
    <w:name w:val="ListLabel 4"/>
    <w:uiPriority w:val="99"/>
    <w:rsid w:val="005B19EF"/>
  </w:style>
  <w:style w:type="paragraph" w:styleId="Titre">
    <w:name w:val="Title"/>
    <w:basedOn w:val="Standard"/>
    <w:next w:val="Corpsdetexte"/>
    <w:link w:val="TitreCar"/>
    <w:uiPriority w:val="99"/>
    <w:qFormat/>
    <w:rsid w:val="005B19EF"/>
    <w:pPr>
      <w:keepNext/>
      <w:spacing w:before="240" w:after="120"/>
    </w:pPr>
    <w:rPr>
      <w:rFonts w:ascii="Arial" w:hAnsi="Arial" w:cs="Mangal"/>
      <w:sz w:val="28"/>
      <w:szCs w:val="28"/>
    </w:rPr>
  </w:style>
  <w:style w:type="character" w:customStyle="1" w:styleId="TitreCar">
    <w:name w:val="Titre Car"/>
    <w:link w:val="Titre"/>
    <w:uiPriority w:val="99"/>
    <w:locked/>
    <w:rPr>
      <w:rFonts w:ascii="Cambria" w:hAnsi="Cambria" w:cs="Times New Roman"/>
      <w:b/>
      <w:bCs/>
      <w:kern w:val="28"/>
      <w:sz w:val="32"/>
      <w:szCs w:val="32"/>
    </w:rPr>
  </w:style>
  <w:style w:type="paragraph" w:styleId="Corpsdetexte">
    <w:name w:val="Body Text"/>
    <w:basedOn w:val="Standard"/>
    <w:link w:val="CorpsdetexteCar"/>
    <w:uiPriority w:val="99"/>
    <w:rsid w:val="005B19EF"/>
    <w:pPr>
      <w:spacing w:after="120"/>
    </w:pPr>
  </w:style>
  <w:style w:type="character" w:customStyle="1" w:styleId="CorpsdetexteCar">
    <w:name w:val="Corps de texte Car"/>
    <w:link w:val="Corpsdetexte"/>
    <w:uiPriority w:val="99"/>
    <w:semiHidden/>
    <w:locked/>
    <w:rPr>
      <w:rFonts w:cs="Times New Roman"/>
    </w:rPr>
  </w:style>
  <w:style w:type="paragraph" w:styleId="Liste">
    <w:name w:val="List"/>
    <w:basedOn w:val="Corpsdetexte"/>
    <w:uiPriority w:val="99"/>
    <w:rsid w:val="005B19EF"/>
    <w:rPr>
      <w:rFonts w:cs="Mangal"/>
    </w:rPr>
  </w:style>
  <w:style w:type="paragraph" w:styleId="Lgende">
    <w:name w:val="caption"/>
    <w:basedOn w:val="Standard"/>
    <w:uiPriority w:val="99"/>
    <w:qFormat/>
    <w:rsid w:val="005B19EF"/>
    <w:pPr>
      <w:suppressLineNumbers/>
      <w:spacing w:before="120" w:after="120"/>
    </w:pPr>
    <w:rPr>
      <w:rFonts w:cs="Mangal"/>
      <w:i/>
      <w:iCs/>
      <w:sz w:val="24"/>
      <w:szCs w:val="24"/>
    </w:rPr>
  </w:style>
  <w:style w:type="paragraph" w:customStyle="1" w:styleId="Index">
    <w:name w:val="Index"/>
    <w:basedOn w:val="Standard"/>
    <w:uiPriority w:val="99"/>
    <w:rsid w:val="005B19EF"/>
    <w:pPr>
      <w:suppressLineNumbers/>
    </w:pPr>
    <w:rPr>
      <w:rFonts w:cs="Mangal"/>
    </w:rPr>
  </w:style>
  <w:style w:type="paragraph" w:styleId="Paragraphedeliste">
    <w:name w:val="List Paragraph"/>
    <w:basedOn w:val="Standard"/>
    <w:link w:val="ParagraphedelisteCar"/>
    <w:uiPriority w:val="34"/>
    <w:qFormat/>
    <w:rsid w:val="005B19EF"/>
    <w:pPr>
      <w:ind w:left="720"/>
    </w:pPr>
  </w:style>
  <w:style w:type="paragraph" w:styleId="NormalWeb">
    <w:name w:val="Normal (Web)"/>
    <w:basedOn w:val="Standard"/>
    <w:uiPriority w:val="99"/>
    <w:rsid w:val="005B19EF"/>
    <w:pPr>
      <w:shd w:val="clear" w:color="auto" w:fill="FFFFFF"/>
      <w:spacing w:before="75" w:after="75" w:line="100" w:lineRule="atLeast"/>
    </w:pPr>
    <w:rPr>
      <w:rFonts w:ascii="Arial" w:hAnsi="Arial" w:cs="Arial"/>
      <w:color w:val="1D384F"/>
      <w:sz w:val="18"/>
      <w:szCs w:val="18"/>
      <w:lang w:eastAsia="fr-FR"/>
    </w:rPr>
  </w:style>
  <w:style w:type="paragraph" w:styleId="En-tte">
    <w:name w:val="header"/>
    <w:basedOn w:val="Standard"/>
    <w:link w:val="En-tteCar1"/>
    <w:uiPriority w:val="99"/>
    <w:rsid w:val="005B19EF"/>
    <w:pPr>
      <w:suppressLineNumbers/>
      <w:tabs>
        <w:tab w:val="center" w:pos="4536"/>
        <w:tab w:val="right" w:pos="9072"/>
      </w:tabs>
      <w:spacing w:after="0" w:line="100" w:lineRule="atLeast"/>
    </w:pPr>
  </w:style>
  <w:style w:type="character" w:customStyle="1" w:styleId="En-tteCar1">
    <w:name w:val="En-tête Car1"/>
    <w:link w:val="En-tte"/>
    <w:uiPriority w:val="99"/>
    <w:semiHidden/>
    <w:locked/>
    <w:rPr>
      <w:rFonts w:cs="Times New Roman"/>
    </w:rPr>
  </w:style>
  <w:style w:type="paragraph" w:styleId="Pieddepage">
    <w:name w:val="footer"/>
    <w:basedOn w:val="Standard"/>
    <w:link w:val="PieddepageCar1"/>
    <w:uiPriority w:val="99"/>
    <w:rsid w:val="005B19EF"/>
    <w:pPr>
      <w:suppressLineNumbers/>
      <w:tabs>
        <w:tab w:val="center" w:pos="4536"/>
        <w:tab w:val="right" w:pos="9072"/>
      </w:tabs>
      <w:spacing w:after="0" w:line="100" w:lineRule="atLeast"/>
    </w:pPr>
  </w:style>
  <w:style w:type="character" w:customStyle="1" w:styleId="PieddepageCar1">
    <w:name w:val="Pied de page Car1"/>
    <w:link w:val="Pieddepage"/>
    <w:uiPriority w:val="99"/>
    <w:semiHidden/>
    <w:locked/>
    <w:rPr>
      <w:rFonts w:cs="Times New Roman"/>
    </w:rPr>
  </w:style>
  <w:style w:type="paragraph" w:styleId="Textedebulles">
    <w:name w:val="Balloon Text"/>
    <w:basedOn w:val="Standard"/>
    <w:link w:val="TextedebullesCar1"/>
    <w:uiPriority w:val="99"/>
    <w:rsid w:val="005B19EF"/>
    <w:pPr>
      <w:spacing w:after="0" w:line="100" w:lineRule="atLeast"/>
    </w:pPr>
    <w:rPr>
      <w:rFonts w:ascii="Tahoma" w:hAnsi="Tahoma" w:cs="Tahoma"/>
      <w:sz w:val="16"/>
      <w:szCs w:val="16"/>
    </w:rPr>
  </w:style>
  <w:style w:type="character" w:customStyle="1" w:styleId="TextedebullesCar1">
    <w:name w:val="Texte de bulles Car1"/>
    <w:link w:val="Textedebulles"/>
    <w:uiPriority w:val="99"/>
    <w:semiHidden/>
    <w:locked/>
    <w:rPr>
      <w:rFonts w:ascii="Times New Roman" w:hAnsi="Times New Roman" w:cs="Times New Roman"/>
      <w:sz w:val="2"/>
    </w:rPr>
  </w:style>
  <w:style w:type="character" w:styleId="Marquedecommentaire">
    <w:name w:val="annotation reference"/>
    <w:uiPriority w:val="99"/>
    <w:semiHidden/>
    <w:unhideWhenUsed/>
    <w:rsid w:val="003C0D0E"/>
    <w:rPr>
      <w:sz w:val="16"/>
      <w:szCs w:val="16"/>
    </w:rPr>
  </w:style>
  <w:style w:type="paragraph" w:styleId="Commentaire">
    <w:name w:val="annotation text"/>
    <w:basedOn w:val="Normal"/>
    <w:link w:val="CommentaireCar"/>
    <w:uiPriority w:val="99"/>
    <w:semiHidden/>
    <w:unhideWhenUsed/>
    <w:rsid w:val="003C0D0E"/>
    <w:rPr>
      <w:sz w:val="20"/>
      <w:szCs w:val="20"/>
    </w:rPr>
  </w:style>
  <w:style w:type="character" w:customStyle="1" w:styleId="CommentaireCar">
    <w:name w:val="Commentaire Car"/>
    <w:link w:val="Commentaire"/>
    <w:uiPriority w:val="99"/>
    <w:semiHidden/>
    <w:rsid w:val="003C0D0E"/>
    <w:rPr>
      <w:rFonts w:ascii="Arial Narrow" w:hAnsi="Arial Narrow"/>
    </w:rPr>
  </w:style>
  <w:style w:type="paragraph" w:styleId="Objetducommentaire">
    <w:name w:val="annotation subject"/>
    <w:basedOn w:val="Commentaire"/>
    <w:next w:val="Commentaire"/>
    <w:link w:val="ObjetducommentaireCar"/>
    <w:uiPriority w:val="99"/>
    <w:semiHidden/>
    <w:unhideWhenUsed/>
    <w:rsid w:val="003C0D0E"/>
    <w:rPr>
      <w:b/>
      <w:bCs/>
    </w:rPr>
  </w:style>
  <w:style w:type="character" w:customStyle="1" w:styleId="ObjetducommentaireCar">
    <w:name w:val="Objet du commentaire Car"/>
    <w:link w:val="Objetducommentaire"/>
    <w:uiPriority w:val="99"/>
    <w:semiHidden/>
    <w:rsid w:val="003C0D0E"/>
    <w:rPr>
      <w:rFonts w:ascii="Arial Narrow" w:hAnsi="Arial Narrow"/>
      <w:b/>
      <w:bCs/>
    </w:rPr>
  </w:style>
  <w:style w:type="character" w:customStyle="1" w:styleId="ParagraphedelisteCar">
    <w:name w:val="Paragraphe de liste Car"/>
    <w:link w:val="Paragraphedeliste"/>
    <w:uiPriority w:val="34"/>
    <w:locked/>
    <w:rsid w:val="002C1D97"/>
    <w:rPr>
      <w:sz w:val="22"/>
      <w:szCs w:val="22"/>
      <w:lang w:eastAsia="en-US"/>
    </w:rPr>
  </w:style>
  <w:style w:type="table" w:styleId="Grilledutableau">
    <w:name w:val="Table Grid"/>
    <w:basedOn w:val="TableauNormal"/>
    <w:uiPriority w:val="39"/>
    <w:locked/>
    <w:rsid w:val="00A554B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autoRedefine/>
    <w:qFormat/>
    <w:rsid w:val="00A554BA"/>
    <w:pPr>
      <w:jc w:val="center"/>
    </w:pPr>
    <w:rPr>
      <w:sz w:val="20"/>
    </w:rPr>
  </w:style>
  <w:style w:type="paragraph" w:customStyle="1" w:styleId="BP1">
    <w:name w:val="BP1"/>
    <w:basedOn w:val="Normal"/>
    <w:qFormat/>
    <w:rsid w:val="00C24971"/>
    <w:pPr>
      <w:widowControl w:val="0"/>
      <w:suppressAutoHyphens/>
      <w:spacing w:after="120"/>
      <w:jc w:val="both"/>
    </w:pPr>
    <w:rPr>
      <w:szCs w:val="20"/>
      <w:lang w:eastAsia="ar-SA"/>
    </w:rPr>
  </w:style>
  <w:style w:type="table" w:styleId="TableauGrille4-Accentuation6">
    <w:name w:val="Grid Table 4 Accent 6"/>
    <w:basedOn w:val="TableauNormal"/>
    <w:uiPriority w:val="49"/>
    <w:rsid w:val="003709A8"/>
    <w:rPr>
      <w:rFonts w:ascii="Times New Roman" w:hAnsi="Times New Roman"/>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lev">
    <w:name w:val="Strong"/>
    <w:uiPriority w:val="22"/>
    <w:qFormat/>
    <w:locked/>
    <w:rsid w:val="00D17320"/>
    <w:rPr>
      <w:b/>
      <w:bCs/>
    </w:rPr>
  </w:style>
  <w:style w:type="character" w:customStyle="1" w:styleId="Titre1Car">
    <w:name w:val="Titre 1 Car"/>
    <w:link w:val="Titre1"/>
    <w:rsid w:val="00453A67"/>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453A67"/>
    <w:pPr>
      <w:keepLines/>
      <w:spacing w:after="0" w:line="259" w:lineRule="auto"/>
      <w:outlineLvl w:val="9"/>
    </w:pPr>
    <w:rPr>
      <w:b w:val="0"/>
      <w:bCs w:val="0"/>
      <w:color w:val="2E74B5"/>
      <w:kern w:val="0"/>
    </w:rPr>
  </w:style>
  <w:style w:type="paragraph" w:customStyle="1" w:styleId="TexteCourant">
    <w:name w:val="TexteCourant"/>
    <w:qFormat/>
    <w:rsid w:val="00E8284C"/>
    <w:pPr>
      <w:widowControl w:val="0"/>
      <w:spacing w:before="240" w:after="120"/>
      <w:ind w:firstLine="284"/>
      <w:jc w:val="both"/>
    </w:pPr>
    <w:rPr>
      <w:rFonts w:eastAsia="Bitstream Vera Sans" w:cs="Calibri"/>
      <w:sz w:val="24"/>
      <w:szCs w:val="24"/>
      <w:lang w:eastAsia="zh-CN"/>
    </w:rPr>
  </w:style>
  <w:style w:type="paragraph" w:styleId="Rvision">
    <w:name w:val="Revision"/>
    <w:hidden/>
    <w:uiPriority w:val="99"/>
    <w:semiHidden/>
    <w:rsid w:val="00C34C6D"/>
    <w:rPr>
      <w:rFonts w:ascii="Arial Narrow" w:hAnsi="Arial Narro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6496">
      <w:bodyDiv w:val="1"/>
      <w:marLeft w:val="0"/>
      <w:marRight w:val="0"/>
      <w:marTop w:val="0"/>
      <w:marBottom w:val="0"/>
      <w:divBdr>
        <w:top w:val="none" w:sz="0" w:space="0" w:color="auto"/>
        <w:left w:val="none" w:sz="0" w:space="0" w:color="auto"/>
        <w:bottom w:val="none" w:sz="0" w:space="0" w:color="auto"/>
        <w:right w:val="none" w:sz="0" w:space="0" w:color="auto"/>
      </w:divBdr>
    </w:div>
    <w:div w:id="561016705">
      <w:bodyDiv w:val="1"/>
      <w:marLeft w:val="0"/>
      <w:marRight w:val="0"/>
      <w:marTop w:val="0"/>
      <w:marBottom w:val="0"/>
      <w:divBdr>
        <w:top w:val="none" w:sz="0" w:space="0" w:color="auto"/>
        <w:left w:val="none" w:sz="0" w:space="0" w:color="auto"/>
        <w:bottom w:val="none" w:sz="0" w:space="0" w:color="auto"/>
        <w:right w:val="none" w:sz="0" w:space="0" w:color="auto"/>
      </w:divBdr>
    </w:div>
    <w:div w:id="564070422">
      <w:bodyDiv w:val="1"/>
      <w:marLeft w:val="0"/>
      <w:marRight w:val="0"/>
      <w:marTop w:val="0"/>
      <w:marBottom w:val="0"/>
      <w:divBdr>
        <w:top w:val="none" w:sz="0" w:space="0" w:color="auto"/>
        <w:left w:val="none" w:sz="0" w:space="0" w:color="auto"/>
        <w:bottom w:val="none" w:sz="0" w:space="0" w:color="auto"/>
        <w:right w:val="none" w:sz="0" w:space="0" w:color="auto"/>
      </w:divBdr>
    </w:div>
    <w:div w:id="1164666431">
      <w:bodyDiv w:val="1"/>
      <w:marLeft w:val="0"/>
      <w:marRight w:val="0"/>
      <w:marTop w:val="0"/>
      <w:marBottom w:val="0"/>
      <w:divBdr>
        <w:top w:val="none" w:sz="0" w:space="0" w:color="auto"/>
        <w:left w:val="none" w:sz="0" w:space="0" w:color="auto"/>
        <w:bottom w:val="none" w:sz="0" w:space="0" w:color="auto"/>
        <w:right w:val="none" w:sz="0" w:space="0" w:color="auto"/>
      </w:divBdr>
    </w:div>
    <w:div w:id="183968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nrs.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B2ABD159D97342A8E1068E5EE9D379" ma:contentTypeVersion="" ma:contentTypeDescription="Crée un document." ma:contentTypeScope="" ma:versionID="786297644fdd6727863a9d2b8aa1d853">
  <xsd:schema xmlns:xsd="http://www.w3.org/2001/XMLSchema" xmlns:xs="http://www.w3.org/2001/XMLSchema" xmlns:p="http://schemas.microsoft.com/office/2006/metadata/properties" xmlns:ns1="http://schemas.microsoft.com/sharepoint/v3" targetNamespace="http://schemas.microsoft.com/office/2006/metadata/properties" ma:root="true" ma:fieldsID="34be24dabbb21a3570e7bf0528c7ba3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internalName="PublishingStartDate">
      <xsd:simpleType>
        <xsd:restriction base="dms:Unknown"/>
      </xsd:simpleType>
    </xsd:element>
    <xsd:element name="PublishingExpirationDate" ma:index="9" nillable="true" ma:displayName="Date de fin de planification"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8935A0-DA30-4400-BF22-D6B5468EC4FF}">
  <ds:schemaRefs>
    <ds:schemaRef ds:uri="http://schemas.openxmlformats.org/officeDocument/2006/bibliography"/>
  </ds:schemaRefs>
</ds:datastoreItem>
</file>

<file path=customXml/itemProps2.xml><?xml version="1.0" encoding="utf-8"?>
<ds:datastoreItem xmlns:ds="http://schemas.openxmlformats.org/officeDocument/2006/customXml" ds:itemID="{7BAE2C98-C46B-4BA3-ABF7-514129C7FBFE}">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420D84F-760D-47FF-A921-99BA77C15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22CA58-170F-4817-87E7-C63EDFFA72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605</Words>
  <Characters>3504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MARCHE SUBSEQUENT PASSE EN APPLICATION DE L’ACCORD-CADRE D’INSTRUMENTATION SCIENTIFIQUE</vt:lpstr>
    </vt:vector>
  </TitlesOfParts>
  <Company>CNRS-DR14</Company>
  <LinksUpToDate>false</LinksUpToDate>
  <CharactersWithSpaces>4101</CharactersWithSpaces>
  <SharedDoc>false</SharedDoc>
  <HLinks>
    <vt:vector size="6" baseType="variant">
      <vt:variant>
        <vt:i4>6684715</vt:i4>
      </vt:variant>
      <vt:variant>
        <vt:i4>0</vt:i4>
      </vt:variant>
      <vt:variant>
        <vt:i4>0</vt:i4>
      </vt:variant>
      <vt:variant>
        <vt:i4>5</vt:i4>
      </vt:variant>
      <vt:variant>
        <vt:lpwstr>http://www.cnrs.fr/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SUBSEQUENT PASSE EN APPLICATION DE L’ACCORD-CADRE D’INSTRUMENTATION SCIENTIFIQUE</dc:title>
  <dc:subject/>
  <dc:creator>BOIVENT Jean-Marc</dc:creator>
  <cp:keywords/>
  <cp:lastModifiedBy>AZZOUZ Sarah</cp:lastModifiedBy>
  <cp:revision>4</cp:revision>
  <cp:lastPrinted>2012-12-12T08:59:00Z</cp:lastPrinted>
  <dcterms:created xsi:type="dcterms:W3CDTF">2025-12-18T06:56:00Z</dcterms:created>
  <dcterms:modified xsi:type="dcterms:W3CDTF">2025-12-18T09:44:00Z</dcterms:modified>
</cp:coreProperties>
</file>